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FC7" w:rsidRPr="00F630A1" w:rsidRDefault="00DB703F" w:rsidP="00A27D59">
      <w:pPr>
        <w:ind w:left="7088"/>
        <w:jc w:val="left"/>
        <w:rPr>
          <w:rFonts w:eastAsia="Times New Roman"/>
          <w:lang w:val="bg-BG"/>
        </w:rPr>
      </w:pPr>
      <w:bookmarkStart w:id="0" w:name="_GoBack"/>
      <w:bookmarkEnd w:id="0"/>
      <w:r>
        <w:rPr>
          <w:rFonts w:eastAsia="Times New Roman"/>
          <w:lang w:val="bg-BG"/>
        </w:rPr>
        <w:t xml:space="preserve">                                                                                 </w:t>
      </w:r>
      <w:r w:rsidR="00237FC7" w:rsidRPr="00F630A1">
        <w:rPr>
          <w:rFonts w:eastAsia="Times New Roman"/>
          <w:lang w:val="bg-BG"/>
        </w:rPr>
        <w:t xml:space="preserve">Приложение </w:t>
      </w:r>
      <w:r w:rsidR="00E23D9E">
        <w:rPr>
          <w:rFonts w:eastAsia="Times New Roman"/>
          <w:lang w:val="bg-BG"/>
        </w:rPr>
        <w:t xml:space="preserve">№ </w:t>
      </w:r>
      <w:r w:rsidR="00EF75AB">
        <w:rPr>
          <w:rFonts w:eastAsia="Times New Roman"/>
          <w:lang w:val="bg-BG"/>
        </w:rPr>
        <w:t>2</w:t>
      </w:r>
      <w:r w:rsidR="00E23D9E">
        <w:rPr>
          <w:rFonts w:eastAsia="Times New Roman"/>
          <w:lang w:val="bg-BG"/>
        </w:rPr>
        <w:t>-</w:t>
      </w:r>
      <w:r w:rsidR="00371055">
        <w:rPr>
          <w:rFonts w:eastAsia="Times New Roman"/>
          <w:lang w:val="bg-BG"/>
        </w:rPr>
        <w:t>4</w:t>
      </w:r>
    </w:p>
    <w:p w:rsidR="00237FC7" w:rsidRPr="00F630A1" w:rsidRDefault="00237FC7" w:rsidP="00516445">
      <w:pPr>
        <w:jc w:val="center"/>
        <w:rPr>
          <w:rFonts w:eastAsia="Times New Roman"/>
          <w:b/>
        </w:rPr>
      </w:pPr>
    </w:p>
    <w:p w:rsidR="00373CF3" w:rsidRDefault="00373CF3" w:rsidP="00516445">
      <w:pPr>
        <w:jc w:val="center"/>
        <w:rPr>
          <w:rFonts w:eastAsia="Times New Roman"/>
          <w:b/>
        </w:rPr>
      </w:pPr>
    </w:p>
    <w:p w:rsidR="00516445" w:rsidRDefault="00516445" w:rsidP="00005E8A">
      <w:pPr>
        <w:spacing w:line="360" w:lineRule="auto"/>
        <w:jc w:val="center"/>
        <w:rPr>
          <w:rFonts w:eastAsia="Times New Roman"/>
          <w:b/>
        </w:rPr>
      </w:pPr>
      <w:r w:rsidRPr="00F630A1">
        <w:rPr>
          <w:rFonts w:eastAsia="Times New Roman"/>
          <w:b/>
        </w:rPr>
        <w:t xml:space="preserve">ТЕХНИЧЕСКО ПРЕДЛОЖЕНИЕ </w:t>
      </w:r>
    </w:p>
    <w:p w:rsidR="00373CF3" w:rsidRPr="00F630A1" w:rsidRDefault="00373CF3" w:rsidP="00005E8A">
      <w:pPr>
        <w:spacing w:line="360" w:lineRule="auto"/>
        <w:jc w:val="center"/>
        <w:rPr>
          <w:rFonts w:eastAsia="Times New Roman"/>
          <w:b/>
          <w:bCs/>
        </w:rPr>
      </w:pPr>
    </w:p>
    <w:p w:rsidR="00371055" w:rsidRPr="00371055" w:rsidRDefault="00245F07" w:rsidP="00371055">
      <w:pPr>
        <w:spacing w:line="360" w:lineRule="auto"/>
        <w:rPr>
          <w:rFonts w:eastAsia="Times New Roman"/>
          <w:b/>
          <w:bCs/>
          <w:lang w:val="bg-BG"/>
        </w:rPr>
      </w:pPr>
      <w:r w:rsidRPr="00F630A1">
        <w:rPr>
          <w:rFonts w:eastAsia="Times New Roman"/>
          <w:b/>
        </w:rPr>
        <w:t xml:space="preserve">за </w:t>
      </w:r>
      <w:r>
        <w:rPr>
          <w:rFonts w:eastAsia="Times New Roman"/>
          <w:b/>
          <w:lang w:val="bg-BG"/>
        </w:rPr>
        <w:t>изпълнение</w:t>
      </w:r>
      <w:r w:rsidR="00516445" w:rsidRPr="00F630A1">
        <w:rPr>
          <w:rFonts w:eastAsia="Times New Roman"/>
          <w:b/>
        </w:rPr>
        <w:t xml:space="preserve"> </w:t>
      </w:r>
      <w:r w:rsidRPr="00F630A1">
        <w:rPr>
          <w:rFonts w:eastAsia="Times New Roman"/>
          <w:b/>
        </w:rPr>
        <w:t xml:space="preserve">в обществена поръчка </w:t>
      </w:r>
      <w:r w:rsidR="00516445" w:rsidRPr="00F630A1">
        <w:rPr>
          <w:rFonts w:eastAsia="Times New Roman"/>
          <w:b/>
          <w:color w:val="000000"/>
        </w:rPr>
        <w:t xml:space="preserve">с </w:t>
      </w:r>
      <w:r w:rsidR="00516445" w:rsidRPr="00F630A1">
        <w:rPr>
          <w:rFonts w:eastAsia="Times New Roman"/>
          <w:b/>
          <w:bCs/>
        </w:rPr>
        <w:t>предмет</w:t>
      </w:r>
      <w:r w:rsidR="006E5213">
        <w:rPr>
          <w:rFonts w:eastAsia="Times New Roman"/>
          <w:b/>
          <w:bCs/>
          <w:lang w:val="bg-BG"/>
        </w:rPr>
        <w:t xml:space="preserve">: </w:t>
      </w:r>
      <w:r w:rsidR="00A27D59" w:rsidRPr="00A27D59">
        <w:rPr>
          <w:rFonts w:eastAsia="Times New Roman"/>
          <w:b/>
          <w:bCs/>
          <w:lang w:val="bg-BG"/>
        </w:rPr>
        <w:t>„Доставка на измервателно и изпитвателно оборудване“</w:t>
      </w:r>
      <w:r w:rsidR="00A27D59">
        <w:rPr>
          <w:rFonts w:eastAsia="Times New Roman"/>
          <w:b/>
          <w:bCs/>
          <w:lang w:val="bg-BG"/>
        </w:rPr>
        <w:t xml:space="preserve">, </w:t>
      </w:r>
      <w:r w:rsidR="00A27D59" w:rsidRPr="00A27D59">
        <w:rPr>
          <w:rFonts w:eastAsia="Times New Roman"/>
          <w:b/>
          <w:bCs/>
          <w:lang w:val="bg-BG"/>
        </w:rPr>
        <w:t xml:space="preserve">с </w:t>
      </w:r>
      <w:r w:rsidR="004A1BDC">
        <w:rPr>
          <w:rFonts w:eastAsia="Times New Roman"/>
          <w:b/>
          <w:bCs/>
          <w:lang w:val="bg-BG"/>
        </w:rPr>
        <w:t>девет</w:t>
      </w:r>
      <w:r w:rsidR="004A1BDC" w:rsidRPr="00A27D59">
        <w:rPr>
          <w:rFonts w:eastAsia="Times New Roman"/>
          <w:b/>
          <w:bCs/>
          <w:lang w:val="bg-BG"/>
        </w:rPr>
        <w:t xml:space="preserve"> </w:t>
      </w:r>
      <w:r w:rsidR="00A27D59" w:rsidRPr="00A27D59">
        <w:rPr>
          <w:rFonts w:eastAsia="Times New Roman"/>
          <w:b/>
          <w:bCs/>
          <w:lang w:val="bg-BG"/>
        </w:rPr>
        <w:t>обособени позиции:</w:t>
      </w:r>
      <w:r w:rsidR="005738CC">
        <w:rPr>
          <w:rFonts w:eastAsia="Times New Roman"/>
          <w:b/>
          <w:bCs/>
        </w:rPr>
        <w:t xml:space="preserve"> </w:t>
      </w:r>
      <w:r w:rsidR="00A27D59" w:rsidRPr="00A27D59">
        <w:rPr>
          <w:rFonts w:eastAsia="Times New Roman"/>
          <w:b/>
          <w:bCs/>
          <w:lang w:val="bg-BG"/>
        </w:rPr>
        <w:t xml:space="preserve">Обособена позиция </w:t>
      </w:r>
      <w:r w:rsidR="00371055">
        <w:rPr>
          <w:rFonts w:eastAsia="Times New Roman"/>
          <w:b/>
          <w:bCs/>
          <w:lang w:val="bg-BG"/>
        </w:rPr>
        <w:t>4</w:t>
      </w:r>
      <w:r w:rsidR="00A27D59" w:rsidRPr="00A27D59">
        <w:rPr>
          <w:rFonts w:eastAsia="Times New Roman"/>
          <w:b/>
          <w:bCs/>
          <w:lang w:val="bg-BG"/>
        </w:rPr>
        <w:t xml:space="preserve">, с предмет: </w:t>
      </w:r>
      <w:r w:rsidR="00371055" w:rsidRPr="00371055">
        <w:rPr>
          <w:rFonts w:eastAsia="Times New Roman"/>
          <w:b/>
          <w:bCs/>
          <w:lang w:val="bg-BG"/>
        </w:rPr>
        <w:t xml:space="preserve">„Доставка на инфрачервен анализатор с фиксирани филтри за определяне на </w:t>
      </w:r>
      <w:r w:rsidR="00371055" w:rsidRPr="00371055">
        <w:rPr>
          <w:rFonts w:eastAsia="Times New Roman"/>
          <w:b/>
          <w:bCs/>
        </w:rPr>
        <w:t>FAME</w:t>
      </w:r>
      <w:r w:rsidR="004F2949">
        <w:rPr>
          <w:rFonts w:eastAsia="Times New Roman"/>
          <w:b/>
          <w:bCs/>
          <w:lang w:val="bg-BG"/>
        </w:rPr>
        <w:t>” -</w:t>
      </w:r>
      <w:r w:rsidR="00371055" w:rsidRPr="00371055">
        <w:rPr>
          <w:rFonts w:eastAsia="Times New Roman"/>
          <w:b/>
          <w:bCs/>
          <w:lang w:val="bg-BG"/>
        </w:rPr>
        <w:t xml:space="preserve"> за нуждите на главна дирекция „Контрол на качеството на течните горива“.</w:t>
      </w:r>
    </w:p>
    <w:p w:rsidR="00A27D59" w:rsidRDefault="00A27D59" w:rsidP="00005E8A">
      <w:pPr>
        <w:spacing w:line="360" w:lineRule="auto"/>
        <w:jc w:val="center"/>
        <w:rPr>
          <w:rFonts w:eastAsia="Times New Roman"/>
        </w:rPr>
      </w:pPr>
    </w:p>
    <w:p w:rsidR="00516445" w:rsidRPr="00F630A1" w:rsidRDefault="00516445" w:rsidP="0063093D">
      <w:pPr>
        <w:spacing w:line="360" w:lineRule="auto"/>
        <w:rPr>
          <w:rFonts w:eastAsia="Times New Roman"/>
        </w:rPr>
      </w:pPr>
      <w:r w:rsidRPr="00F630A1">
        <w:rPr>
          <w:rFonts w:eastAsia="Times New Roman"/>
        </w:rPr>
        <w:t>Подписаният/ата ................................................................................</w:t>
      </w:r>
      <w:r w:rsidR="0063093D">
        <w:rPr>
          <w:rFonts w:eastAsia="Times New Roman"/>
          <w:lang w:val="bg-BG"/>
        </w:rPr>
        <w:t>.......</w:t>
      </w:r>
      <w:r w:rsidRPr="00F630A1">
        <w:rPr>
          <w:rFonts w:eastAsia="Times New Roman"/>
        </w:rPr>
        <w:t xml:space="preserve">........ </w:t>
      </w:r>
      <w:r w:rsidRPr="00F630A1">
        <w:rPr>
          <w:rFonts w:eastAsia="Times New Roman"/>
          <w:i/>
        </w:rPr>
        <w:t xml:space="preserve">(трите имена) </w:t>
      </w:r>
      <w:r w:rsidRPr="00F630A1">
        <w:rPr>
          <w:rFonts w:eastAsia="Times New Roman"/>
        </w:rPr>
        <w:t xml:space="preserve">в качеството си на .............................................................. </w:t>
      </w:r>
      <w:r w:rsidRPr="00F630A1">
        <w:rPr>
          <w:rFonts w:eastAsia="Times New Roman"/>
          <w:i/>
        </w:rPr>
        <w:t>(длъжност)</w:t>
      </w:r>
      <w:r w:rsidRPr="00F630A1">
        <w:rPr>
          <w:rFonts w:eastAsia="Times New Roman"/>
        </w:rPr>
        <w:t xml:space="preserve"> на ...................................................................</w:t>
      </w:r>
      <w:r w:rsidRPr="00F630A1">
        <w:rPr>
          <w:rFonts w:eastAsia="Times New Roman"/>
          <w:lang w:val="en-US"/>
        </w:rPr>
        <w:t xml:space="preserve"> </w:t>
      </w:r>
      <w:r w:rsidRPr="00F630A1">
        <w:rPr>
          <w:rFonts w:eastAsia="Times New Roman"/>
          <w:i/>
        </w:rPr>
        <w:t>(наименование на участника)</w:t>
      </w:r>
      <w:r w:rsidRPr="00F630A1">
        <w:rPr>
          <w:rFonts w:eastAsia="Times New Roman"/>
        </w:rPr>
        <w:t xml:space="preserve"> ЕИК/БУЛСТАТ ….................................</w:t>
      </w:r>
      <w:r w:rsidRPr="00F630A1">
        <w:rPr>
          <w:rFonts w:eastAsia="Times New Roman"/>
          <w:lang w:val="en-US"/>
        </w:rPr>
        <w:t>.....</w:t>
      </w:r>
      <w:r w:rsidRPr="00F630A1">
        <w:rPr>
          <w:rFonts w:eastAsia="Times New Roman"/>
        </w:rPr>
        <w:t xml:space="preserve">....................................... </w:t>
      </w:r>
    </w:p>
    <w:p w:rsidR="00516445" w:rsidRPr="00F630A1" w:rsidRDefault="00516445" w:rsidP="00005E8A">
      <w:pPr>
        <w:spacing w:line="360" w:lineRule="auto"/>
        <w:ind w:firstLine="720"/>
        <w:rPr>
          <w:rFonts w:eastAsia="Times New Roman"/>
          <w:b/>
          <w:color w:val="000000"/>
          <w:lang w:eastAsia="x-none"/>
        </w:rPr>
      </w:pPr>
    </w:p>
    <w:p w:rsidR="00516445" w:rsidRPr="00F630A1" w:rsidRDefault="00516445" w:rsidP="00005E8A">
      <w:pPr>
        <w:spacing w:line="360" w:lineRule="auto"/>
        <w:ind w:firstLine="720"/>
        <w:rPr>
          <w:rFonts w:eastAsia="Times New Roman"/>
          <w:b/>
          <w:lang w:eastAsia="x-none"/>
        </w:rPr>
      </w:pPr>
      <w:r w:rsidRPr="00F630A1">
        <w:rPr>
          <w:rFonts w:eastAsia="Times New Roman"/>
          <w:b/>
          <w:color w:val="000000"/>
          <w:lang w:eastAsia="x-none"/>
        </w:rPr>
        <w:t>УВАЖАЕМИ ГОСПОДИН ПРЕДСЕДАТЕЛ</w:t>
      </w:r>
      <w:r w:rsidRPr="00F630A1">
        <w:rPr>
          <w:rFonts w:eastAsia="Times New Roman"/>
          <w:b/>
          <w:lang w:eastAsia="x-none"/>
        </w:rPr>
        <w:t>,</w:t>
      </w:r>
    </w:p>
    <w:p w:rsidR="00371055" w:rsidRPr="00371055" w:rsidRDefault="00516445" w:rsidP="00371055">
      <w:pPr>
        <w:pBdr>
          <w:bottom w:val="single" w:sz="12" w:space="1" w:color="auto"/>
        </w:pBdr>
        <w:spacing w:line="360" w:lineRule="auto"/>
        <w:rPr>
          <w:rFonts w:eastAsia="SimSun"/>
          <w:b/>
          <w:bCs/>
          <w:lang w:val="bg-BG" w:eastAsia="ar-SA"/>
        </w:rPr>
      </w:pPr>
      <w:r w:rsidRPr="00F630A1">
        <w:rPr>
          <w:rFonts w:eastAsia="Times New Roman"/>
        </w:rPr>
        <w:tab/>
      </w:r>
      <w:r w:rsidRPr="00F630A1">
        <w:rPr>
          <w:rFonts w:eastAsia="SimSun"/>
          <w:lang w:eastAsia="ar-SA"/>
        </w:rPr>
        <w:t xml:space="preserve">След </w:t>
      </w:r>
      <w:r w:rsidRPr="00F630A1">
        <w:rPr>
          <w:rFonts w:eastAsia="Times New Roman"/>
        </w:rPr>
        <w:t>като се запознахме</w:t>
      </w:r>
      <w:r w:rsidRPr="00F630A1">
        <w:rPr>
          <w:rFonts w:eastAsia="SimSun"/>
          <w:lang w:eastAsia="ar-SA"/>
        </w:rPr>
        <w:t xml:space="preserve"> с документацията за участие в обществена поръчка с предмет:</w:t>
      </w:r>
      <w:r w:rsidR="0084476F" w:rsidRPr="0084476F">
        <w:t xml:space="preserve"> </w:t>
      </w:r>
      <w:r w:rsidR="00371055" w:rsidRPr="00371055">
        <w:rPr>
          <w:rFonts w:eastAsia="SimSun"/>
          <w:b/>
          <w:bCs/>
          <w:lang w:val="bg-BG" w:eastAsia="ar-SA"/>
        </w:rPr>
        <w:t xml:space="preserve">„Доставка на измервателно и изпитвателно оборудване“, с </w:t>
      </w:r>
      <w:r w:rsidR="004A1BDC">
        <w:rPr>
          <w:rFonts w:eastAsia="SimSun"/>
          <w:b/>
          <w:bCs/>
          <w:lang w:val="bg-BG" w:eastAsia="ar-SA"/>
        </w:rPr>
        <w:t>девет</w:t>
      </w:r>
      <w:r w:rsidR="004A1BDC" w:rsidRPr="00371055">
        <w:rPr>
          <w:rFonts w:eastAsia="SimSun"/>
          <w:b/>
          <w:bCs/>
          <w:lang w:val="bg-BG" w:eastAsia="ar-SA"/>
        </w:rPr>
        <w:t xml:space="preserve"> </w:t>
      </w:r>
      <w:r w:rsidR="00371055" w:rsidRPr="00371055">
        <w:rPr>
          <w:rFonts w:eastAsia="SimSun"/>
          <w:b/>
          <w:bCs/>
          <w:lang w:val="bg-BG" w:eastAsia="ar-SA"/>
        </w:rPr>
        <w:t>обособени позиции:</w:t>
      </w:r>
      <w:r w:rsidR="00371055" w:rsidRPr="00371055">
        <w:rPr>
          <w:rFonts w:eastAsia="SimSun"/>
          <w:b/>
          <w:bCs/>
          <w:lang w:eastAsia="ar-SA"/>
        </w:rPr>
        <w:t xml:space="preserve"> </w:t>
      </w:r>
      <w:r w:rsidR="00371055" w:rsidRPr="00371055">
        <w:rPr>
          <w:rFonts w:eastAsia="SimSun"/>
          <w:b/>
          <w:bCs/>
          <w:lang w:val="bg-BG" w:eastAsia="ar-SA"/>
        </w:rPr>
        <w:t xml:space="preserve">Обособена позиция 4, с предмет: „Доставка на инфрачервен анализатор с фиксирани филтри за определяне на </w:t>
      </w:r>
      <w:r w:rsidR="00371055" w:rsidRPr="00371055">
        <w:rPr>
          <w:rFonts w:eastAsia="SimSun"/>
          <w:b/>
          <w:bCs/>
          <w:lang w:eastAsia="ar-SA"/>
        </w:rPr>
        <w:t>FAME</w:t>
      </w:r>
      <w:r w:rsidR="004F2949">
        <w:rPr>
          <w:rFonts w:eastAsia="SimSun"/>
          <w:b/>
          <w:bCs/>
          <w:lang w:val="bg-BG" w:eastAsia="ar-SA"/>
        </w:rPr>
        <w:t>“ -</w:t>
      </w:r>
      <w:r w:rsidR="00371055" w:rsidRPr="00371055">
        <w:rPr>
          <w:rFonts w:eastAsia="SimSun"/>
          <w:b/>
          <w:bCs/>
          <w:lang w:val="bg-BG" w:eastAsia="ar-SA"/>
        </w:rPr>
        <w:t xml:space="preserve"> за нуждите на главна дирекция „Контрол на качеството на течните горива“.</w:t>
      </w:r>
    </w:p>
    <w:p w:rsidR="002F6E4B" w:rsidRDefault="00F630A1" w:rsidP="00005E8A">
      <w:pPr>
        <w:pBdr>
          <w:bottom w:val="single" w:sz="12" w:space="1" w:color="auto"/>
        </w:pBdr>
        <w:spacing w:line="360" w:lineRule="auto"/>
        <w:rPr>
          <w:rFonts w:eastAsia="SimSun"/>
          <w:i/>
          <w:lang w:val="bg-BG" w:eastAsia="ar-SA"/>
        </w:rPr>
      </w:pPr>
      <w:r>
        <w:rPr>
          <w:lang w:val="bg-BG"/>
        </w:rPr>
        <w:lastRenderedPageBreak/>
        <w:t>п</w:t>
      </w:r>
      <w:r w:rsidRPr="005738CC">
        <w:rPr>
          <w:rFonts w:eastAsia="Times New Roman"/>
          <w:lang w:val="bg-BG" w:eastAsia="bg-BG"/>
        </w:rPr>
        <w:t>оемам</w:t>
      </w:r>
      <w:r w:rsidR="0084476F">
        <w:rPr>
          <w:rFonts w:eastAsia="Times New Roman"/>
          <w:lang w:val="bg-BG" w:eastAsia="bg-BG"/>
        </w:rPr>
        <w:t>е</w:t>
      </w:r>
      <w:r w:rsidRPr="005738CC">
        <w:rPr>
          <w:rFonts w:eastAsia="Times New Roman"/>
          <w:lang w:val="bg-BG" w:eastAsia="bg-BG"/>
        </w:rPr>
        <w:t xml:space="preserve"> ангажимент да изпълн</w:t>
      </w:r>
      <w:r w:rsidR="0084476F">
        <w:rPr>
          <w:rFonts w:eastAsia="Times New Roman"/>
          <w:lang w:val="bg-BG" w:eastAsia="bg-BG"/>
        </w:rPr>
        <w:t>им</w:t>
      </w:r>
      <w:r w:rsidR="00516445" w:rsidRPr="005738CC">
        <w:rPr>
          <w:rFonts w:eastAsia="Times New Roman"/>
          <w:lang w:val="bg-BG" w:eastAsia="bg-BG"/>
        </w:rPr>
        <w:t xml:space="preserve"> предмета на поръчката в съответствие с</w:t>
      </w:r>
      <w:r>
        <w:rPr>
          <w:rFonts w:eastAsia="Times New Roman"/>
          <w:lang w:val="bg-BG" w:eastAsia="bg-BG"/>
        </w:rPr>
        <w:t xml:space="preserve"> Вашите </w:t>
      </w:r>
      <w:r w:rsidR="00516445" w:rsidRPr="005738CC">
        <w:rPr>
          <w:rFonts w:eastAsia="Times New Roman"/>
          <w:lang w:val="bg-BG" w:eastAsia="bg-BG"/>
        </w:rPr>
        <w:t xml:space="preserve">и </w:t>
      </w:r>
      <w:r w:rsidR="00516445" w:rsidRPr="005738CC">
        <w:rPr>
          <w:rFonts w:eastAsia="Times New Roman"/>
          <w:lang w:val="bg-BG"/>
        </w:rPr>
        <w:t>приложимите нормативни изисквания и</w:t>
      </w:r>
      <w:r w:rsidR="00516445" w:rsidRPr="005738CC">
        <w:rPr>
          <w:rFonts w:eastAsia="Times New Roman"/>
          <w:lang w:val="bg-BG" w:eastAsia="bg-BG"/>
        </w:rPr>
        <w:t xml:space="preserve"> представяме на Вашето внимание настоящото предложение за </w:t>
      </w:r>
      <w:r w:rsidR="00516445" w:rsidRPr="005738CC">
        <w:rPr>
          <w:rFonts w:eastAsia="Times New Roman"/>
          <w:lang w:val="bg-BG" w:bidi="en-US"/>
        </w:rPr>
        <w:t>изпълнение</w:t>
      </w:r>
      <w:r w:rsidR="00516445" w:rsidRPr="005738CC">
        <w:rPr>
          <w:rFonts w:eastAsia="Times New Roman"/>
          <w:lang w:val="bg-BG" w:eastAsia="bg-BG"/>
        </w:rPr>
        <w:t xml:space="preserve"> предмета на поръчката,</w:t>
      </w:r>
      <w:r w:rsidR="00516445" w:rsidRPr="005738CC">
        <w:rPr>
          <w:rFonts w:eastAsia="Times New Roman"/>
          <w:lang w:val="bg-BG"/>
        </w:rPr>
        <w:t xml:space="preserve"> </w:t>
      </w:r>
      <w:r w:rsidR="00516445" w:rsidRPr="005738CC">
        <w:rPr>
          <w:rFonts w:eastAsia="Times New Roman"/>
          <w:lang w:val="bg-BG" w:eastAsia="bg-BG"/>
        </w:rPr>
        <w:t>както следва:</w:t>
      </w:r>
    </w:p>
    <w:p w:rsidR="00A4505C" w:rsidRDefault="00A4505C" w:rsidP="00005E8A">
      <w:pPr>
        <w:spacing w:line="360" w:lineRule="auto"/>
        <w:rPr>
          <w:rFonts w:eastAsia="SimSun"/>
          <w:b/>
          <w:lang w:val="bg-BG" w:eastAsia="ar-SA"/>
        </w:rPr>
      </w:pPr>
    </w:p>
    <w:p w:rsidR="00EF41B1" w:rsidRPr="008929F5" w:rsidRDefault="008929F5" w:rsidP="00516445">
      <w:pPr>
        <w:suppressAutoHyphens/>
        <w:spacing w:after="12"/>
        <w:rPr>
          <w:rFonts w:eastAsia="SimSun"/>
          <w:b/>
          <w:lang w:val="bg-BG" w:eastAsia="ar-SA"/>
        </w:rPr>
      </w:pPr>
      <w:r w:rsidRPr="008929F5">
        <w:rPr>
          <w:rFonts w:eastAsia="SimSun"/>
          <w:b/>
          <w:lang w:val="bg-BG" w:eastAsia="ar-SA"/>
        </w:rPr>
        <w:t>НАИМЕНОВАНИЕ НА ПРОДУКТА:</w:t>
      </w:r>
    </w:p>
    <w:p w:rsidR="00C5073D" w:rsidRDefault="00C5073D" w:rsidP="008929F5">
      <w:pPr>
        <w:suppressAutoHyphens/>
        <w:spacing w:after="12"/>
        <w:rPr>
          <w:rFonts w:eastAsia="Times New Roman"/>
          <w:b/>
          <w:bCs/>
        </w:rPr>
      </w:pPr>
    </w:p>
    <w:p w:rsidR="00EF41B1" w:rsidRPr="0088098B" w:rsidRDefault="008929F5" w:rsidP="008929F5">
      <w:pPr>
        <w:suppressAutoHyphens/>
        <w:spacing w:after="12"/>
        <w:rPr>
          <w:rFonts w:eastAsia="SimSun"/>
          <w:b/>
          <w:i/>
          <w:lang w:val="bg-BG" w:eastAsia="ar-SA"/>
        </w:rPr>
      </w:pPr>
      <w:r w:rsidRPr="008929F5">
        <w:rPr>
          <w:rFonts w:eastAsia="Times New Roman"/>
          <w:b/>
          <w:bCs/>
        </w:rPr>
        <w:t>Инфрачервен анализатор с фиксирани филтри за определяне на FAME</w:t>
      </w:r>
      <w:r w:rsidR="0088098B">
        <w:rPr>
          <w:rFonts w:eastAsia="Times New Roman"/>
          <w:b/>
          <w:bCs/>
          <w:lang w:val="bg-BG"/>
        </w:rPr>
        <w:t xml:space="preserve"> -</w:t>
      </w:r>
    </w:p>
    <w:p w:rsidR="00005E8A" w:rsidRDefault="0088098B" w:rsidP="00516445">
      <w:pPr>
        <w:suppressAutoHyphens/>
        <w:spacing w:after="12"/>
        <w:rPr>
          <w:rFonts w:eastAsia="Calibri"/>
          <w:b/>
          <w:lang w:val="bg-BG"/>
        </w:rPr>
      </w:pPr>
      <w:r w:rsidRPr="0088098B">
        <w:rPr>
          <w:rFonts w:eastAsia="SimSun"/>
          <w:b/>
          <w:lang w:val="bg-BG" w:eastAsia="ar-SA"/>
        </w:rPr>
        <w:t>метилови естери на мастните киселини в дизелови горив</w:t>
      </w:r>
      <w:r w:rsidRPr="0088098B">
        <w:rPr>
          <w:rFonts w:eastAsia="SimSun"/>
          <w:b/>
          <w:lang w:val="en-US" w:eastAsia="ar-SA"/>
        </w:rPr>
        <w:t>a</w:t>
      </w:r>
      <w:r w:rsidRPr="0088098B">
        <w:rPr>
          <w:rFonts w:eastAsia="SimSun"/>
          <w:b/>
          <w:lang w:val="ru-RU" w:eastAsia="ar-SA"/>
        </w:rPr>
        <w:t xml:space="preserve">, покриващ изискванията на  </w:t>
      </w:r>
      <w:r w:rsidRPr="0088098B">
        <w:rPr>
          <w:rFonts w:eastAsia="SimSun"/>
          <w:b/>
          <w:lang w:val="bg-BG" w:eastAsia="ar-SA"/>
        </w:rPr>
        <w:t>EN</w:t>
      </w:r>
      <w:r w:rsidRPr="0088098B">
        <w:rPr>
          <w:rFonts w:eastAsia="SimSun"/>
          <w:b/>
          <w:lang w:val="ru-RU" w:eastAsia="ar-SA"/>
        </w:rPr>
        <w:t xml:space="preserve"> </w:t>
      </w:r>
      <w:r w:rsidRPr="0088098B">
        <w:rPr>
          <w:rFonts w:eastAsia="SimSun"/>
          <w:b/>
          <w:lang w:val="bg-BG" w:eastAsia="ar-SA"/>
        </w:rPr>
        <w:t>14078</w:t>
      </w:r>
      <w:r w:rsidRPr="0088098B">
        <w:rPr>
          <w:rFonts w:eastAsia="SimSun"/>
          <w:b/>
          <w:lang w:val="ru-RU" w:eastAsia="ar-SA"/>
        </w:rPr>
        <w:t xml:space="preserve"> „ </w:t>
      </w:r>
      <w:r w:rsidRPr="0088098B">
        <w:rPr>
          <w:rFonts w:eastAsia="SimSun"/>
          <w:b/>
          <w:lang w:val="bg-BG" w:eastAsia="ar-SA"/>
        </w:rPr>
        <w:t>Течни нефтопродукти. Определяне съдържанието на метилови естери на мастни киселини (</w:t>
      </w:r>
      <w:r w:rsidRPr="0088098B">
        <w:rPr>
          <w:rFonts w:eastAsia="SimSun"/>
          <w:b/>
          <w:lang w:val="en-US" w:eastAsia="ar-SA"/>
        </w:rPr>
        <w:t>FAME</w:t>
      </w:r>
      <w:r w:rsidRPr="0088098B">
        <w:rPr>
          <w:rFonts w:eastAsia="SimSun"/>
          <w:b/>
          <w:lang w:val="bg-BG" w:eastAsia="ar-SA"/>
        </w:rPr>
        <w:t>) в средни дестилати. Метод чрез инфрачервена спектрометрия</w:t>
      </w:r>
      <w:r w:rsidRPr="0088098B">
        <w:rPr>
          <w:rFonts w:eastAsia="SimSun"/>
          <w:b/>
          <w:lang w:val="ru-RU" w:eastAsia="ar-SA"/>
        </w:rPr>
        <w:t>”</w:t>
      </w:r>
      <w:r w:rsidRPr="0088098B">
        <w:rPr>
          <w:rFonts w:eastAsia="Calibri"/>
          <w:b/>
        </w:rPr>
        <w:t>–</w:t>
      </w:r>
      <w:r>
        <w:rPr>
          <w:rFonts w:eastAsia="Calibri"/>
          <w:lang w:val="bg-BG"/>
        </w:rPr>
        <w:t xml:space="preserve"> </w:t>
      </w:r>
      <w:r w:rsidRPr="008929F5">
        <w:rPr>
          <w:rFonts w:eastAsia="Calibri"/>
          <w:b/>
          <w:lang w:val="bg-BG"/>
        </w:rPr>
        <w:t>2 бр</w:t>
      </w:r>
      <w:r>
        <w:rPr>
          <w:rFonts w:eastAsia="Calibri"/>
          <w:b/>
          <w:lang w:val="bg-BG"/>
        </w:rPr>
        <w:t>.</w:t>
      </w:r>
    </w:p>
    <w:p w:rsidR="005738CC" w:rsidRPr="008929F5" w:rsidRDefault="005738CC" w:rsidP="00516445">
      <w:pPr>
        <w:suppressAutoHyphens/>
        <w:spacing w:after="12"/>
        <w:rPr>
          <w:rFonts w:eastAsia="SimSun"/>
          <w:i/>
          <w:lang w:val="bg-BG" w:eastAsia="ar-SA"/>
        </w:rPr>
      </w:pPr>
    </w:p>
    <w:tbl>
      <w:tblPr>
        <w:tblStyle w:val="af"/>
        <w:tblW w:w="13994" w:type="dxa"/>
        <w:tblLook w:val="04A0" w:firstRow="1" w:lastRow="0" w:firstColumn="1" w:lastColumn="0" w:noHBand="0" w:noVBand="1"/>
      </w:tblPr>
      <w:tblGrid>
        <w:gridCol w:w="5953"/>
        <w:gridCol w:w="2763"/>
        <w:gridCol w:w="2639"/>
        <w:gridCol w:w="2639"/>
      </w:tblGrid>
      <w:tr w:rsidR="00906276" w:rsidRPr="005738CC" w:rsidTr="00906276">
        <w:tc>
          <w:tcPr>
            <w:tcW w:w="5953" w:type="dxa"/>
          </w:tcPr>
          <w:p w:rsidR="00906276" w:rsidRPr="00005E8A" w:rsidRDefault="00906276" w:rsidP="001E46E4">
            <w:pPr>
              <w:suppressAutoHyphens/>
              <w:spacing w:after="12"/>
              <w:jc w:val="center"/>
              <w:rPr>
                <w:rFonts w:eastAsia="SimSun"/>
                <w:b/>
                <w:i/>
                <w:sz w:val="22"/>
                <w:szCs w:val="22"/>
                <w:lang w:val="bg-BG" w:eastAsia="ar-SA"/>
              </w:rPr>
            </w:pPr>
            <w:r>
              <w:rPr>
                <w:rFonts w:eastAsia="SimSun"/>
                <w:b/>
                <w:i/>
                <w:sz w:val="22"/>
                <w:szCs w:val="22"/>
                <w:lang w:val="bg-BG" w:eastAsia="ar-SA"/>
              </w:rPr>
              <w:t xml:space="preserve">ИЗИСКВАНИЯ НА ВЪЗЛОЖИТЕЛЯ </w:t>
            </w:r>
          </w:p>
        </w:tc>
        <w:tc>
          <w:tcPr>
            <w:tcW w:w="2763" w:type="dxa"/>
          </w:tcPr>
          <w:p w:rsidR="00600893" w:rsidRDefault="00600893" w:rsidP="001E46E4">
            <w:pPr>
              <w:suppressAutoHyphens/>
              <w:spacing w:after="12"/>
              <w:rPr>
                <w:rFonts w:eastAsia="SimSun"/>
                <w:b/>
                <w:bCs/>
                <w:i/>
                <w:sz w:val="22"/>
                <w:szCs w:val="22"/>
                <w:lang w:val="bg-BG" w:eastAsia="ar-SA"/>
              </w:rPr>
            </w:pPr>
          </w:p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b/>
                <w:bCs/>
                <w:i/>
                <w:sz w:val="22"/>
                <w:szCs w:val="22"/>
                <w:lang w:val="bg-BG" w:eastAsia="ar-SA"/>
              </w:rPr>
            </w:pPr>
            <w:r w:rsidRPr="00005E8A">
              <w:rPr>
                <w:rFonts w:eastAsia="SimSun"/>
                <w:b/>
                <w:bCs/>
                <w:i/>
                <w:sz w:val="22"/>
                <w:szCs w:val="22"/>
                <w:lang w:val="bg-BG" w:eastAsia="ar-SA"/>
              </w:rPr>
              <w:t xml:space="preserve">Предложение </w:t>
            </w:r>
          </w:p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b/>
                <w:bCs/>
                <w:i/>
                <w:sz w:val="22"/>
                <w:szCs w:val="22"/>
                <w:lang w:val="bg-BG" w:eastAsia="ar-SA"/>
              </w:rPr>
            </w:pPr>
            <w:r w:rsidRPr="00005E8A">
              <w:rPr>
                <w:rFonts w:eastAsia="SimSun"/>
                <w:b/>
                <w:bCs/>
                <w:i/>
                <w:sz w:val="22"/>
                <w:szCs w:val="22"/>
                <w:lang w:val="bg-BG" w:eastAsia="ar-SA"/>
              </w:rPr>
              <w:t>на Участника</w:t>
            </w:r>
          </w:p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005E8A">
              <w:rPr>
                <w:rFonts w:eastAsia="SimSun"/>
                <w:bCs/>
                <w:i/>
                <w:sz w:val="22"/>
                <w:szCs w:val="22"/>
                <w:lang w:val="bg-BG" w:eastAsia="ar-SA"/>
              </w:rPr>
              <w:t>(Посочва се числово изражение на придложението или се изписва „да“ или „не“, в зависимост от наличието на съответната характеристика)</w:t>
            </w:r>
          </w:p>
        </w:tc>
        <w:tc>
          <w:tcPr>
            <w:tcW w:w="2639" w:type="dxa"/>
          </w:tcPr>
          <w:p w:rsidR="00600893" w:rsidRDefault="00600893" w:rsidP="001E46E4">
            <w:pPr>
              <w:suppressAutoHyphens/>
              <w:spacing w:after="12"/>
              <w:rPr>
                <w:rFonts w:eastAsia="SimSun"/>
                <w:b/>
                <w:bCs/>
                <w:i/>
                <w:sz w:val="22"/>
                <w:szCs w:val="22"/>
                <w:lang w:val="bg-BG" w:eastAsia="ar-SA"/>
              </w:rPr>
            </w:pPr>
          </w:p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b/>
                <w:bCs/>
                <w:i/>
                <w:sz w:val="22"/>
                <w:szCs w:val="22"/>
                <w:lang w:val="bg-BG" w:eastAsia="ar-SA"/>
              </w:rPr>
            </w:pPr>
            <w:r>
              <w:rPr>
                <w:rFonts w:eastAsia="SimSun"/>
                <w:b/>
                <w:bCs/>
                <w:i/>
                <w:sz w:val="22"/>
                <w:szCs w:val="22"/>
                <w:lang w:val="bg-BG" w:eastAsia="ar-SA"/>
              </w:rPr>
              <w:t>Производител</w:t>
            </w:r>
          </w:p>
        </w:tc>
        <w:tc>
          <w:tcPr>
            <w:tcW w:w="2639" w:type="dxa"/>
          </w:tcPr>
          <w:p w:rsidR="00600893" w:rsidRDefault="00600893" w:rsidP="001E46E4">
            <w:pPr>
              <w:suppressAutoHyphens/>
              <w:spacing w:after="12"/>
              <w:rPr>
                <w:rFonts w:eastAsia="SimSun"/>
                <w:b/>
                <w:bCs/>
                <w:i/>
                <w:sz w:val="22"/>
                <w:szCs w:val="22"/>
                <w:lang w:val="bg-BG" w:eastAsia="ar-SA"/>
              </w:rPr>
            </w:pPr>
          </w:p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b/>
                <w:bCs/>
                <w:i/>
                <w:sz w:val="22"/>
                <w:szCs w:val="22"/>
                <w:lang w:val="bg-BG" w:eastAsia="ar-SA"/>
              </w:rPr>
            </w:pPr>
            <w:r>
              <w:rPr>
                <w:rFonts w:eastAsia="SimSun"/>
                <w:b/>
                <w:bCs/>
                <w:i/>
                <w:sz w:val="22"/>
                <w:szCs w:val="22"/>
                <w:lang w:val="bg-BG" w:eastAsia="ar-SA"/>
              </w:rPr>
              <w:t>Марка/модел</w:t>
            </w:r>
          </w:p>
        </w:tc>
      </w:tr>
      <w:tr w:rsidR="00906276" w:rsidRPr="00005E8A" w:rsidTr="00906276">
        <w:tc>
          <w:tcPr>
            <w:tcW w:w="595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sz w:val="22"/>
                <w:szCs w:val="22"/>
                <w:lang w:val="bg-BG" w:eastAsia="ar-SA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lastRenderedPageBreak/>
              <w:t xml:space="preserve">1. </w:t>
            </w:r>
            <w:r w:rsidRPr="00005E8A"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t>Технически изисквания към продукта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1E46E4">
            <w:pPr>
              <w:autoSpaceDE w:val="0"/>
              <w:autoSpaceDN w:val="0"/>
              <w:spacing w:line="240" w:lineRule="auto"/>
              <w:rPr>
                <w:rFonts w:eastAsia="SimSun"/>
                <w:sz w:val="22"/>
                <w:szCs w:val="22"/>
                <w:lang w:val="bg-BG" w:eastAsia="ar-SA"/>
              </w:rPr>
            </w:pPr>
            <w:r w:rsidRPr="00005E8A">
              <w:rPr>
                <w:rFonts w:eastAsia="Times New Roman"/>
                <w:b/>
                <w:bCs/>
                <w:sz w:val="20"/>
                <w:szCs w:val="20"/>
                <w:lang w:val="bg-BG"/>
              </w:rPr>
              <w:t>1.1. Изисквания по предназначение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CF25C3">
            <w:pPr>
              <w:autoSpaceDE w:val="0"/>
              <w:autoSpaceDN w:val="0"/>
              <w:spacing w:after="200" w:line="240" w:lineRule="auto"/>
              <w:ind w:left="284"/>
              <w:jc w:val="left"/>
              <w:rPr>
                <w:rFonts w:eastAsia="SimSun"/>
                <w:sz w:val="22"/>
                <w:szCs w:val="22"/>
                <w:lang w:val="bg-BG" w:eastAsia="ar-SA"/>
              </w:rPr>
            </w:pP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 xml:space="preserve">1.1.1. </w:t>
            </w:r>
            <w:r w:rsidRPr="0088098B">
              <w:rPr>
                <w:rFonts w:eastAsia="SimSun"/>
                <w:bCs/>
                <w:sz w:val="22"/>
                <w:szCs w:val="22"/>
                <w:lang w:val="bg-BG" w:eastAsia="ar-SA"/>
              </w:rPr>
              <w:t xml:space="preserve">Инфрачервен </w:t>
            </w: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 xml:space="preserve">анализатор с фиксирани филтри за определяне на </w:t>
            </w:r>
            <w:r w:rsidRPr="0088098B">
              <w:rPr>
                <w:rFonts w:eastAsia="SimSun"/>
                <w:sz w:val="22"/>
                <w:szCs w:val="22"/>
                <w:lang w:val="en-US" w:eastAsia="ar-SA"/>
              </w:rPr>
              <w:t>FAME</w:t>
            </w: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 xml:space="preserve"> – метилови естери на мастните киселини в дизелови горив</w:t>
            </w:r>
            <w:r w:rsidRPr="0088098B">
              <w:rPr>
                <w:rFonts w:eastAsia="SimSun"/>
                <w:sz w:val="22"/>
                <w:szCs w:val="22"/>
                <w:lang w:val="en-US" w:eastAsia="ar-SA"/>
              </w:rPr>
              <w:t>a</w:t>
            </w:r>
            <w:r w:rsidRPr="0088098B">
              <w:rPr>
                <w:rFonts w:eastAsia="SimSun"/>
                <w:sz w:val="22"/>
                <w:szCs w:val="22"/>
                <w:lang w:val="ru-RU" w:eastAsia="ar-SA"/>
              </w:rPr>
              <w:t xml:space="preserve"> </w:t>
            </w: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 xml:space="preserve"> от </w:t>
            </w:r>
            <w:r w:rsidRPr="0088098B">
              <w:rPr>
                <w:rFonts w:eastAsia="SimSun"/>
                <w:sz w:val="22"/>
                <w:szCs w:val="22"/>
                <w:lang w:val="ru-RU" w:eastAsia="ar-SA"/>
              </w:rPr>
              <w:t xml:space="preserve">0 до 100 </w:t>
            </w: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 xml:space="preserve">%  </w:t>
            </w:r>
            <w:r w:rsidRPr="0088098B">
              <w:rPr>
                <w:rFonts w:eastAsia="SimSun"/>
                <w:sz w:val="22"/>
                <w:szCs w:val="22"/>
                <w:lang w:val="en-US" w:eastAsia="ar-SA"/>
              </w:rPr>
              <w:t>FAME</w:t>
            </w: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 xml:space="preserve"> </w:t>
            </w:r>
            <w:r w:rsidRPr="00841408">
              <w:rPr>
                <w:rFonts w:eastAsia="SimSun"/>
                <w:sz w:val="22"/>
                <w:szCs w:val="22"/>
                <w:lang w:val="bg-BG" w:eastAsia="ar-SA"/>
              </w:rPr>
              <w:t>преносим, стабилен и подходящ за употреба при полеви условия или в подвижни лаборатории</w:t>
            </w:r>
            <w:r w:rsidR="004A1BDC">
              <w:rPr>
                <w:rFonts w:eastAsia="SimSun"/>
                <w:sz w:val="22"/>
                <w:szCs w:val="22"/>
                <w:lang w:val="bg-BG" w:eastAsia="ar-SA"/>
              </w:rPr>
              <w:t>: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B80386">
            <w:pPr>
              <w:autoSpaceDE w:val="0"/>
              <w:autoSpaceDN w:val="0"/>
              <w:spacing w:after="200" w:line="240" w:lineRule="auto"/>
              <w:ind w:left="284"/>
              <w:jc w:val="left"/>
              <w:rPr>
                <w:rFonts w:eastAsia="SimSun"/>
                <w:sz w:val="22"/>
                <w:szCs w:val="22"/>
                <w:lang w:val="bg-BG" w:eastAsia="ar-SA"/>
              </w:rPr>
            </w:pP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>сензор</w:t>
            </w:r>
            <w:r>
              <w:rPr>
                <w:rFonts w:eastAsia="SimSun"/>
                <w:sz w:val="22"/>
                <w:szCs w:val="22"/>
                <w:lang w:val="bg-BG" w:eastAsia="ar-SA"/>
              </w:rPr>
              <w:t>ен</w:t>
            </w: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 xml:space="preserve"> дисплей, който позволява  позволява настройки за многоточкови калибровки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B80386">
            <w:pPr>
              <w:autoSpaceDE w:val="0"/>
              <w:autoSpaceDN w:val="0"/>
              <w:spacing w:after="200" w:line="240" w:lineRule="auto"/>
              <w:ind w:left="360"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>памет за данни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B80386">
            <w:pPr>
              <w:autoSpaceDE w:val="0"/>
              <w:autoSpaceDN w:val="0"/>
              <w:spacing w:after="200" w:line="240" w:lineRule="auto"/>
              <w:ind w:left="360"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>данни за потребителя, час и дата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E831FD" w:rsidRDefault="00906276" w:rsidP="00B80386">
            <w:pPr>
              <w:autoSpaceDE w:val="0"/>
              <w:autoSpaceDN w:val="0"/>
              <w:spacing w:after="200" w:line="240" w:lineRule="auto"/>
              <w:ind w:left="360"/>
              <w:jc w:val="left"/>
              <w:rPr>
                <w:rFonts w:eastAsia="SimSun"/>
                <w:b/>
                <w:i/>
                <w:sz w:val="22"/>
                <w:szCs w:val="22"/>
                <w:lang w:val="bg-BG" w:eastAsia="ar-SA"/>
              </w:rPr>
            </w:pP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>защита с парола на настройките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B80386">
            <w:pPr>
              <w:autoSpaceDE w:val="0"/>
              <w:autoSpaceDN w:val="0"/>
              <w:spacing w:after="200" w:line="240" w:lineRule="auto"/>
              <w:ind w:left="360"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88098B">
              <w:rPr>
                <w:rFonts w:eastAsia="SimSun"/>
                <w:sz w:val="22"/>
                <w:szCs w:val="22"/>
                <w:lang w:val="en-US" w:eastAsia="ar-SA"/>
              </w:rPr>
              <w:t>e</w:t>
            </w: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>лектроника на съвременно ниво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B80386">
            <w:pPr>
              <w:autoSpaceDE w:val="0"/>
              <w:autoSpaceDN w:val="0"/>
              <w:spacing w:after="200" w:line="240" w:lineRule="auto"/>
              <w:ind w:left="360"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>калибрационни схеми за подобряване стабилността на показанията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4F2949">
            <w:pPr>
              <w:autoSpaceDE w:val="0"/>
              <w:autoSpaceDN w:val="0"/>
              <w:spacing w:after="200" w:line="240" w:lineRule="auto"/>
              <w:ind w:left="360"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>Работна дължина на вълната/вълново число 5.7 μm, 1745 cm</w:t>
            </w:r>
            <w:r w:rsidR="004F2949">
              <w:rPr>
                <w:rFonts w:eastAsia="SimSun"/>
                <w:sz w:val="22"/>
                <w:szCs w:val="22"/>
                <w:vertAlign w:val="superscript"/>
                <w:lang w:val="bg-BG" w:eastAsia="ar-SA"/>
              </w:rPr>
              <w:t>-</w:t>
            </w:r>
            <w:r w:rsidRPr="0088098B">
              <w:rPr>
                <w:rFonts w:eastAsia="SimSun"/>
                <w:sz w:val="22"/>
                <w:szCs w:val="22"/>
                <w:vertAlign w:val="superscript"/>
                <w:lang w:val="bg-BG" w:eastAsia="ar-SA"/>
              </w:rPr>
              <w:t>1</w:t>
            </w: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>;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B80386">
            <w:pPr>
              <w:autoSpaceDE w:val="0"/>
              <w:autoSpaceDN w:val="0"/>
              <w:spacing w:after="200" w:line="240" w:lineRule="auto"/>
              <w:ind w:left="360"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 xml:space="preserve">Захранване и с  акумулаторна батерия 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B80386">
            <w:pPr>
              <w:autoSpaceDE w:val="0"/>
              <w:autoSpaceDN w:val="0"/>
              <w:spacing w:after="200" w:line="240" w:lineRule="auto"/>
              <w:ind w:left="360"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lastRenderedPageBreak/>
              <w:t>Захранващо устройство с универсален адаптор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4F2949">
            <w:pPr>
              <w:autoSpaceDE w:val="0"/>
              <w:autoSpaceDN w:val="0"/>
              <w:spacing w:after="200" w:line="240" w:lineRule="auto"/>
              <w:ind w:left="360"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>Температура на околната среда</w:t>
            </w:r>
            <w:r w:rsidR="00AB6E41">
              <w:rPr>
                <w:rFonts w:eastAsia="SimSun"/>
                <w:sz w:val="22"/>
                <w:szCs w:val="22"/>
                <w:lang w:val="bg-BG" w:eastAsia="ar-SA"/>
              </w:rPr>
              <w:t>:</w:t>
            </w: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 xml:space="preserve"> 10 °C </w:t>
            </w:r>
            <w:r w:rsidR="004F2949">
              <w:rPr>
                <w:rFonts w:eastAsia="SimSun"/>
                <w:sz w:val="22"/>
                <w:szCs w:val="22"/>
                <w:lang w:val="bg-BG" w:eastAsia="ar-SA"/>
              </w:rPr>
              <w:t>-</w:t>
            </w:r>
            <w:r w:rsidR="004F2949" w:rsidRPr="0088098B">
              <w:rPr>
                <w:rFonts w:eastAsia="SimSun"/>
                <w:sz w:val="22"/>
                <w:szCs w:val="22"/>
                <w:lang w:val="bg-BG" w:eastAsia="ar-SA"/>
              </w:rPr>
              <w:t xml:space="preserve"> </w:t>
            </w: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>40 °C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4F2949">
            <w:pPr>
              <w:autoSpaceDE w:val="0"/>
              <w:autoSpaceDN w:val="0"/>
              <w:spacing w:after="200" w:line="240" w:lineRule="auto"/>
              <w:ind w:left="360"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 xml:space="preserve">Обичаен обхват на измерване 0 </w:t>
            </w:r>
            <w:r w:rsidR="004F2949">
              <w:rPr>
                <w:rFonts w:eastAsia="SimSun"/>
                <w:sz w:val="22"/>
                <w:szCs w:val="22"/>
                <w:lang w:val="bg-BG" w:eastAsia="ar-SA"/>
              </w:rPr>
              <w:t>-</w:t>
            </w:r>
            <w:r w:rsidR="004F2949" w:rsidRPr="0088098B">
              <w:rPr>
                <w:rFonts w:eastAsia="SimSun"/>
                <w:sz w:val="22"/>
                <w:szCs w:val="22"/>
                <w:lang w:val="bg-BG" w:eastAsia="ar-SA"/>
              </w:rPr>
              <w:t xml:space="preserve"> </w:t>
            </w: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>100 % биодизел в дизелово гориво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4F2949">
            <w:pPr>
              <w:autoSpaceDE w:val="0"/>
              <w:autoSpaceDN w:val="0"/>
              <w:spacing w:after="200" w:line="240" w:lineRule="auto"/>
              <w:ind w:left="360"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 xml:space="preserve">Време за анализ </w:t>
            </w:r>
            <w:r>
              <w:rPr>
                <w:rFonts w:eastAsia="SimSun"/>
                <w:sz w:val="22"/>
                <w:szCs w:val="22"/>
                <w:lang w:val="bg-BG" w:eastAsia="ar-SA"/>
              </w:rPr>
              <w:t xml:space="preserve">- </w:t>
            </w: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>по</w:t>
            </w:r>
            <w:r w:rsidR="004F2949">
              <w:rPr>
                <w:rFonts w:eastAsia="SimSun"/>
                <w:sz w:val="22"/>
                <w:szCs w:val="22"/>
                <w:lang w:val="bg-BG" w:eastAsia="ar-SA"/>
              </w:rPr>
              <w:t>-</w:t>
            </w: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>малко от 30 sec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4F2949">
            <w:pPr>
              <w:autoSpaceDE w:val="0"/>
              <w:autoSpaceDN w:val="0"/>
              <w:spacing w:after="200" w:line="240" w:lineRule="auto"/>
              <w:ind w:left="360"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 xml:space="preserve">Повтаряемост 0 </w:t>
            </w:r>
            <w:r w:rsidR="004F2949">
              <w:rPr>
                <w:rFonts w:eastAsia="SimSun"/>
                <w:sz w:val="22"/>
                <w:szCs w:val="22"/>
                <w:lang w:val="bg-BG" w:eastAsia="ar-SA"/>
              </w:rPr>
              <w:t>-</w:t>
            </w:r>
            <w:r w:rsidR="004F2949" w:rsidRPr="0088098B">
              <w:rPr>
                <w:rFonts w:eastAsia="SimSun"/>
                <w:sz w:val="22"/>
                <w:szCs w:val="22"/>
                <w:lang w:val="bg-BG" w:eastAsia="ar-SA"/>
              </w:rPr>
              <w:t xml:space="preserve"> </w:t>
            </w: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 xml:space="preserve">20 % ± 0.2 %, 20 </w:t>
            </w:r>
            <w:r w:rsidRPr="0088098B">
              <w:rPr>
                <w:rFonts w:ascii="Cambria Math" w:eastAsia="SimSun" w:hAnsi="Cambria Math" w:cs="Cambria Math"/>
                <w:sz w:val="22"/>
                <w:szCs w:val="22"/>
                <w:lang w:val="bg-BG" w:eastAsia="ar-SA"/>
              </w:rPr>
              <w:t>‐</w:t>
            </w: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 xml:space="preserve"> 100% ± 1% концентрация на биодизел (FAME)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B80386">
            <w:pPr>
              <w:autoSpaceDE w:val="0"/>
              <w:autoSpaceDN w:val="0"/>
              <w:spacing w:after="200" w:line="240" w:lineRule="auto"/>
              <w:ind w:left="360"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88098B">
              <w:rPr>
                <w:rFonts w:eastAsia="SimSun"/>
                <w:sz w:val="22"/>
                <w:szCs w:val="22"/>
                <w:lang w:val="bg-BG" w:eastAsia="ar-SA"/>
              </w:rPr>
              <w:t>Налични комуникационни портове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244F14" w:rsidRDefault="00906276" w:rsidP="00DF4D32">
            <w:pPr>
              <w:spacing w:line="240" w:lineRule="auto"/>
              <w:ind w:left="284" w:right="-202" w:hanging="284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244F14">
              <w:rPr>
                <w:rFonts w:eastAsia="Calibri"/>
                <w:b/>
                <w:sz w:val="20"/>
                <w:szCs w:val="20"/>
                <w:lang w:val="bg-BG"/>
              </w:rPr>
              <w:t>1.2. Изисквания за безопасност</w:t>
            </w:r>
            <w:r w:rsidRPr="00244F14">
              <w:rPr>
                <w:rFonts w:eastAsia="Calibri"/>
                <w:sz w:val="20"/>
                <w:szCs w:val="20"/>
                <w:lang w:val="bg-BG"/>
              </w:rPr>
              <w:t xml:space="preserve">.      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244F14">
            <w:pPr>
              <w:spacing w:line="240" w:lineRule="auto"/>
              <w:ind w:right="-60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244F14">
              <w:rPr>
                <w:rFonts w:eastAsia="Calibri"/>
                <w:sz w:val="20"/>
                <w:szCs w:val="20"/>
                <w:lang w:val="bg-BG"/>
              </w:rPr>
              <w:t xml:space="preserve"> Сертификат </w:t>
            </w:r>
            <w:r>
              <w:rPr>
                <w:rFonts w:eastAsia="Calibri"/>
                <w:sz w:val="20"/>
                <w:szCs w:val="20"/>
                <w:lang w:val="bg-BG"/>
              </w:rPr>
              <w:t>/</w:t>
            </w:r>
            <w:r w:rsidRPr="00244F14">
              <w:rPr>
                <w:rFonts w:eastAsia="Calibri"/>
                <w:sz w:val="20"/>
                <w:szCs w:val="20"/>
                <w:lang w:val="bg-BG"/>
              </w:rPr>
              <w:t>декларация за съответствие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244F14" w:rsidRDefault="00906276" w:rsidP="00625CD8">
            <w:pPr>
              <w:spacing w:line="240" w:lineRule="auto"/>
              <w:ind w:right="-60"/>
              <w:rPr>
                <w:rFonts w:eastAsia="Calibri"/>
                <w:b/>
                <w:sz w:val="20"/>
                <w:szCs w:val="20"/>
                <w:lang w:val="ru-RU"/>
              </w:rPr>
            </w:pPr>
            <w:r w:rsidRPr="00244F14">
              <w:rPr>
                <w:rFonts w:eastAsia="Calibri"/>
                <w:b/>
                <w:sz w:val="20"/>
                <w:szCs w:val="20"/>
                <w:lang w:val="bg-BG"/>
              </w:rPr>
              <w:t xml:space="preserve">1.3. Изисквания за технологичност   </w:t>
            </w:r>
          </w:p>
          <w:p w:rsidR="00906276" w:rsidRPr="00244F14" w:rsidRDefault="00906276" w:rsidP="00244F14">
            <w:pPr>
              <w:spacing w:line="240" w:lineRule="auto"/>
              <w:ind w:right="-60"/>
              <w:rPr>
                <w:rFonts w:eastAsia="Calibri"/>
                <w:b/>
                <w:sz w:val="20"/>
                <w:szCs w:val="20"/>
                <w:lang w:val="bg-BG"/>
              </w:rPr>
            </w:pP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244F14" w:rsidRDefault="00906276" w:rsidP="00625CD8">
            <w:pPr>
              <w:spacing w:line="240" w:lineRule="auto"/>
              <w:rPr>
                <w:rFonts w:eastAsia="SimSun"/>
                <w:b/>
                <w:i/>
                <w:sz w:val="22"/>
                <w:szCs w:val="22"/>
                <w:lang w:val="bg-BG" w:eastAsia="ar-SA"/>
              </w:rPr>
            </w:pPr>
            <w:r w:rsidRPr="00244F14">
              <w:rPr>
                <w:rFonts w:eastAsia="Calibri"/>
                <w:sz w:val="20"/>
                <w:szCs w:val="20"/>
                <w:lang w:val="bg-BG"/>
              </w:rPr>
              <w:t>Технологично изпълнение, съгласно изискванията на EN</w:t>
            </w:r>
            <w:r w:rsidRPr="00244F14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244F14">
              <w:rPr>
                <w:rFonts w:eastAsia="Calibri"/>
                <w:sz w:val="20"/>
                <w:szCs w:val="20"/>
                <w:lang w:val="bg-BG"/>
              </w:rPr>
              <w:t>14078</w:t>
            </w:r>
            <w:r w:rsidRPr="00244F14">
              <w:rPr>
                <w:rFonts w:eastAsia="Calibri"/>
                <w:sz w:val="20"/>
                <w:szCs w:val="20"/>
                <w:lang w:val="ru-RU"/>
              </w:rPr>
              <w:t>.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244F14" w:rsidRDefault="00906276" w:rsidP="00DF4D32">
            <w:pPr>
              <w:spacing w:line="240" w:lineRule="auto"/>
              <w:rPr>
                <w:rFonts w:eastAsia="SimSun"/>
                <w:b/>
                <w:i/>
                <w:sz w:val="22"/>
                <w:szCs w:val="22"/>
                <w:lang w:val="bg-BG" w:eastAsia="ar-SA"/>
              </w:rPr>
            </w:pPr>
            <w:r w:rsidRPr="00244F14">
              <w:rPr>
                <w:rFonts w:eastAsia="Calibri"/>
                <w:b/>
                <w:sz w:val="20"/>
                <w:szCs w:val="20"/>
                <w:lang w:val="bg-BG"/>
              </w:rPr>
              <w:t>1.4. Конструктивни изисквания</w:t>
            </w:r>
          </w:p>
        </w:tc>
        <w:tc>
          <w:tcPr>
            <w:tcW w:w="2763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E46E4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1F7CDB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244F14">
              <w:rPr>
                <w:rFonts w:eastAsia="Calibri"/>
                <w:sz w:val="20"/>
                <w:szCs w:val="20"/>
                <w:lang w:val="bg-BG"/>
              </w:rPr>
              <w:t>Стандартно изпълнение, съгласно EN</w:t>
            </w:r>
            <w:r w:rsidRPr="00244F14">
              <w:rPr>
                <w:rFonts w:eastAsia="Calibri"/>
                <w:sz w:val="20"/>
                <w:szCs w:val="20"/>
                <w:lang w:val="ru-RU"/>
              </w:rPr>
              <w:t xml:space="preserve"> 14078.</w:t>
            </w:r>
          </w:p>
        </w:tc>
        <w:tc>
          <w:tcPr>
            <w:tcW w:w="2763" w:type="dxa"/>
          </w:tcPr>
          <w:p w:rsidR="00906276" w:rsidRPr="00005E8A" w:rsidRDefault="00906276" w:rsidP="001F7CDB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F7CDB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F7CDB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777775">
            <w:pPr>
              <w:autoSpaceDE w:val="0"/>
              <w:autoSpaceDN w:val="0"/>
              <w:spacing w:after="200" w:line="240" w:lineRule="auto"/>
              <w:ind w:left="284"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>
              <w:rPr>
                <w:rFonts w:eastAsia="Calibri"/>
                <w:sz w:val="20"/>
                <w:szCs w:val="20"/>
                <w:lang w:val="bg-BG"/>
              </w:rPr>
              <w:t>Апаратът е к</w:t>
            </w:r>
            <w:r w:rsidRPr="00244F14">
              <w:rPr>
                <w:rFonts w:eastAsia="Calibri"/>
                <w:sz w:val="20"/>
                <w:szCs w:val="20"/>
                <w:lang w:val="bg-BG"/>
              </w:rPr>
              <w:t>омпактен и удобен при работа</w:t>
            </w:r>
          </w:p>
        </w:tc>
        <w:tc>
          <w:tcPr>
            <w:tcW w:w="2763" w:type="dxa"/>
          </w:tcPr>
          <w:p w:rsidR="00906276" w:rsidRPr="00005E8A" w:rsidRDefault="00906276" w:rsidP="001F7CDB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F7CDB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F7CDB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1F7CDB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>
              <w:rPr>
                <w:rFonts w:eastAsia="Calibri"/>
                <w:sz w:val="20"/>
                <w:szCs w:val="20"/>
                <w:lang w:val="bg-BG"/>
              </w:rPr>
              <w:t>Л</w:t>
            </w:r>
            <w:r w:rsidRPr="00244F14">
              <w:rPr>
                <w:rFonts w:eastAsia="Calibri"/>
                <w:sz w:val="20"/>
                <w:szCs w:val="20"/>
                <w:lang w:val="bg-BG"/>
              </w:rPr>
              <w:t>есен достъп до свързващите елементи и отделните съставни части при ремонт и обслужване</w:t>
            </w:r>
          </w:p>
        </w:tc>
        <w:tc>
          <w:tcPr>
            <w:tcW w:w="2763" w:type="dxa"/>
          </w:tcPr>
          <w:p w:rsidR="00906276" w:rsidRPr="00005E8A" w:rsidRDefault="00906276" w:rsidP="001F7CDB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F7CDB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F7CDB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1F7CDB" w:rsidRDefault="00906276" w:rsidP="00841408">
            <w:pPr>
              <w:spacing w:line="240" w:lineRule="auto"/>
              <w:ind w:right="-60"/>
              <w:rPr>
                <w:rFonts w:eastAsia="Times New Roman"/>
                <w:sz w:val="20"/>
                <w:szCs w:val="20"/>
                <w:lang w:val="bg-BG"/>
              </w:rPr>
            </w:pPr>
            <w:r w:rsidRPr="001F7CDB">
              <w:rPr>
                <w:rFonts w:eastAsia="Calibri"/>
                <w:b/>
                <w:sz w:val="20"/>
                <w:szCs w:val="20"/>
                <w:lang w:val="bg-BG"/>
              </w:rPr>
              <w:t>1.5.Други специфични изисквания</w:t>
            </w:r>
            <w:r w:rsidRPr="001F7CDB">
              <w:rPr>
                <w:rFonts w:eastAsia="Calibri"/>
                <w:b/>
                <w:sz w:val="20"/>
                <w:szCs w:val="20"/>
                <w:lang w:val="bg-BG" w:eastAsia="bg-BG"/>
              </w:rPr>
              <w:t xml:space="preserve"> </w:t>
            </w:r>
            <w:r w:rsidRPr="001F7CDB">
              <w:rPr>
                <w:rFonts w:eastAsia="Times New Roman"/>
                <w:sz w:val="20"/>
                <w:szCs w:val="20"/>
                <w:lang w:val="bg-BG"/>
              </w:rPr>
              <w:t xml:space="preserve">     </w:t>
            </w:r>
          </w:p>
          <w:p w:rsidR="00906276" w:rsidRPr="00220F01" w:rsidRDefault="00906276" w:rsidP="001F7CDB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763" w:type="dxa"/>
          </w:tcPr>
          <w:p w:rsidR="00906276" w:rsidRPr="00005E8A" w:rsidRDefault="00906276" w:rsidP="001F7CDB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F7CDB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1F7CDB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1F7CDB">
              <w:rPr>
                <w:rFonts w:eastAsia="Calibri"/>
                <w:sz w:val="20"/>
                <w:szCs w:val="20"/>
                <w:lang w:val="bg-BG" w:eastAsia="bg-BG"/>
              </w:rPr>
              <w:t>Куфарче за анализатора</w:t>
            </w:r>
          </w:p>
        </w:tc>
        <w:tc>
          <w:tcPr>
            <w:tcW w:w="2763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1F7CDB">
              <w:rPr>
                <w:rFonts w:eastAsia="Calibri"/>
                <w:sz w:val="20"/>
                <w:szCs w:val="20"/>
                <w:lang w:val="bg-BG" w:eastAsia="bg-BG"/>
              </w:rPr>
              <w:t>Предпазно покривало</w:t>
            </w:r>
          </w:p>
        </w:tc>
        <w:tc>
          <w:tcPr>
            <w:tcW w:w="2763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625CD8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1F7CDB">
              <w:rPr>
                <w:rFonts w:eastAsia="Calibri"/>
                <w:sz w:val="20"/>
                <w:szCs w:val="20"/>
                <w:lang w:val="bg-BG" w:eastAsia="bg-BG"/>
              </w:rPr>
              <w:t>Десет калибрационни стандарти биодизел в дизел  с концентрации 0, 5, 10, 15, 20, 30, 50, 75, 95, 100 %  със сертификати</w:t>
            </w:r>
          </w:p>
        </w:tc>
        <w:tc>
          <w:tcPr>
            <w:tcW w:w="2763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777775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1F7CDB">
              <w:rPr>
                <w:rFonts w:eastAsia="Times New Roman"/>
                <w:sz w:val="20"/>
                <w:szCs w:val="20"/>
                <w:lang w:val="bg-BG"/>
              </w:rPr>
              <w:t xml:space="preserve">При доставка апаратът </w:t>
            </w:r>
            <w:r>
              <w:rPr>
                <w:rFonts w:eastAsia="Times New Roman"/>
                <w:sz w:val="20"/>
                <w:szCs w:val="20"/>
                <w:lang w:val="bg-BG"/>
              </w:rPr>
              <w:t xml:space="preserve">ще </w:t>
            </w:r>
            <w:r w:rsidRPr="001F7CDB">
              <w:rPr>
                <w:rFonts w:eastAsia="Times New Roman"/>
                <w:sz w:val="20"/>
                <w:szCs w:val="20"/>
                <w:lang w:val="bg-BG"/>
              </w:rPr>
              <w:t xml:space="preserve">бъде съпроводен </w:t>
            </w:r>
            <w:r w:rsidRPr="001F7CDB">
              <w:rPr>
                <w:rFonts w:eastAsia="Times New Roman"/>
                <w:sz w:val="20"/>
                <w:szCs w:val="20"/>
                <w:lang w:val="ru-RU"/>
              </w:rPr>
              <w:t xml:space="preserve"> със свидетелство/ сертификат от калибриране</w:t>
            </w:r>
            <w:r w:rsidRPr="001F7CDB">
              <w:rPr>
                <w:rFonts w:eastAsia="Times New Roman"/>
                <w:sz w:val="20"/>
                <w:szCs w:val="20"/>
                <w:lang w:val="bg-BG"/>
              </w:rPr>
              <w:t>, с  включвени резултати от</w:t>
            </w:r>
            <w:r w:rsidRPr="001F7CDB">
              <w:rPr>
                <w:rFonts w:eastAsia="Times New Roman"/>
                <w:b/>
                <w:sz w:val="20"/>
                <w:szCs w:val="20"/>
                <w:lang w:val="bg-BG"/>
              </w:rPr>
              <w:t xml:space="preserve"> </w:t>
            </w:r>
            <w:r w:rsidRPr="001F7CDB">
              <w:rPr>
                <w:rFonts w:eastAsia="Times New Roman"/>
                <w:sz w:val="20"/>
                <w:szCs w:val="20"/>
                <w:lang w:val="bg-BG"/>
              </w:rPr>
              <w:t>неопределеността на калибрирането.</w:t>
            </w:r>
          </w:p>
        </w:tc>
        <w:tc>
          <w:tcPr>
            <w:tcW w:w="2763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AA02A1" w:rsidRDefault="00906276" w:rsidP="00FA5EC2">
            <w:pPr>
              <w:spacing w:line="240" w:lineRule="auto"/>
              <w:ind w:right="-60"/>
              <w:rPr>
                <w:rFonts w:eastAsia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bg-BG"/>
              </w:rPr>
              <w:t xml:space="preserve">2. 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Изисквания към видовете осигуряване  </w:t>
            </w:r>
          </w:p>
          <w:p w:rsidR="00906276" w:rsidRPr="00005E8A" w:rsidRDefault="00906276" w:rsidP="00625CD8">
            <w:pPr>
              <w:numPr>
                <w:ilvl w:val="0"/>
                <w:numId w:val="15"/>
              </w:numPr>
              <w:autoSpaceDE w:val="0"/>
              <w:autoSpaceDN w:val="0"/>
              <w:spacing w:after="200" w:line="240" w:lineRule="auto"/>
              <w:ind w:left="33"/>
              <w:contextualSpacing/>
              <w:jc w:val="left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763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bg-BG" w:eastAsia="bg-BG"/>
              </w:rPr>
              <w:t>Т</w:t>
            </w:r>
            <w:r w:rsidRPr="00AA02A1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ехническа документация /инструкции за експлоатация на български и английски език.</w:t>
            </w:r>
          </w:p>
        </w:tc>
        <w:tc>
          <w:tcPr>
            <w:tcW w:w="2763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FA5EC2" w:rsidRDefault="00906276" w:rsidP="00FA5EC2">
            <w:pPr>
              <w:tabs>
                <w:tab w:val="left" w:pos="284"/>
              </w:tabs>
              <w:spacing w:line="240" w:lineRule="auto"/>
              <w:ind w:right="-60"/>
              <w:rPr>
                <w:rFonts w:eastAsia="Calibri"/>
                <w:sz w:val="20"/>
                <w:szCs w:val="20"/>
                <w:lang w:val="bg-BG"/>
              </w:rPr>
            </w:pPr>
            <w:r w:rsidRPr="00FA5EC2">
              <w:rPr>
                <w:rFonts w:eastAsia="Calibri"/>
                <w:b/>
                <w:bCs/>
                <w:sz w:val="20"/>
                <w:szCs w:val="20"/>
                <w:lang w:val="bg-BG"/>
              </w:rPr>
              <w:t>3.</w:t>
            </w:r>
            <w:r w:rsidRPr="00FA5EC2">
              <w:rPr>
                <w:rFonts w:eastAsia="Calibri"/>
                <w:b/>
                <w:bCs/>
                <w:sz w:val="20"/>
                <w:szCs w:val="20"/>
                <w:lang w:val="bg-BG"/>
              </w:rPr>
              <w:tab/>
              <w:t xml:space="preserve">Изисквания към суровините, материалите и комплектуващите изделия </w:t>
            </w:r>
          </w:p>
          <w:p w:rsidR="00906276" w:rsidRPr="00005E8A" w:rsidRDefault="00906276" w:rsidP="00625CD8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763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625CD8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FA5EC2">
              <w:rPr>
                <w:rFonts w:eastAsia="Calibri"/>
                <w:sz w:val="20"/>
                <w:szCs w:val="20"/>
                <w:lang w:val="bg-BG"/>
              </w:rPr>
              <w:t>Да се използва съвременна елементна база и технологии</w:t>
            </w:r>
          </w:p>
        </w:tc>
        <w:tc>
          <w:tcPr>
            <w:tcW w:w="2763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777775">
            <w:pPr>
              <w:autoSpaceDE w:val="0"/>
              <w:autoSpaceDN w:val="0"/>
              <w:spacing w:line="240" w:lineRule="auto"/>
              <w:ind w:right="147"/>
              <w:rPr>
                <w:rFonts w:eastAsia="SimSun"/>
                <w:b/>
                <w:sz w:val="22"/>
                <w:szCs w:val="22"/>
                <w:lang w:val="bg-BG" w:eastAsia="ar-SA"/>
              </w:rPr>
            </w:pPr>
            <w:r w:rsidRPr="00FA5EC2">
              <w:rPr>
                <w:rFonts w:eastAsia="Calibri"/>
                <w:sz w:val="20"/>
                <w:szCs w:val="20"/>
                <w:lang w:val="bg-BG"/>
              </w:rPr>
              <w:t>Основните градивни компоненти и елементи съответстват на действащия стандарт.</w:t>
            </w:r>
          </w:p>
        </w:tc>
        <w:tc>
          <w:tcPr>
            <w:tcW w:w="2763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777775">
            <w:pPr>
              <w:tabs>
                <w:tab w:val="left" w:pos="284"/>
              </w:tabs>
              <w:spacing w:line="240" w:lineRule="auto"/>
              <w:ind w:right="-60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FA5EC2">
              <w:rPr>
                <w:rFonts w:eastAsia="Calibri"/>
                <w:b/>
                <w:bCs/>
                <w:sz w:val="20"/>
                <w:szCs w:val="20"/>
                <w:lang w:val="bg-BG"/>
              </w:rPr>
              <w:t>4.</w:t>
            </w:r>
            <w:r w:rsidRPr="00FA5EC2">
              <w:rPr>
                <w:rFonts w:eastAsia="Calibri"/>
                <w:b/>
                <w:bCs/>
                <w:sz w:val="20"/>
                <w:szCs w:val="20"/>
                <w:lang w:val="bg-BG"/>
              </w:rPr>
              <w:tab/>
              <w:t>Изисквания към опаковката, маркировката, етикиране и консервация</w:t>
            </w:r>
          </w:p>
        </w:tc>
        <w:tc>
          <w:tcPr>
            <w:tcW w:w="2763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777775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FA5EC2">
              <w:rPr>
                <w:rFonts w:eastAsia="Calibri"/>
                <w:sz w:val="20"/>
                <w:szCs w:val="20"/>
                <w:lang w:val="bg-BG"/>
              </w:rPr>
              <w:t>Маркировката върху апарата съдържа указателни знаци, определени от производителя</w:t>
            </w:r>
          </w:p>
        </w:tc>
        <w:tc>
          <w:tcPr>
            <w:tcW w:w="2763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777775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FA5EC2">
              <w:rPr>
                <w:rFonts w:eastAsia="Calibri"/>
                <w:sz w:val="20"/>
                <w:szCs w:val="20"/>
                <w:lang w:val="bg-BG"/>
              </w:rPr>
              <w:t>Апаратът</w:t>
            </w:r>
            <w:r>
              <w:rPr>
                <w:rFonts w:eastAsia="Calibri"/>
                <w:sz w:val="20"/>
                <w:szCs w:val="20"/>
                <w:lang w:val="bg-BG"/>
              </w:rPr>
              <w:t xml:space="preserve"> е</w:t>
            </w:r>
            <w:r w:rsidRPr="00FA5EC2">
              <w:rPr>
                <w:rFonts w:eastAsia="Calibri"/>
                <w:sz w:val="20"/>
                <w:szCs w:val="20"/>
                <w:lang w:val="bg-BG"/>
              </w:rPr>
              <w:t xml:space="preserve"> в подходяща опаковка за транспорт и експлоатация</w:t>
            </w:r>
          </w:p>
        </w:tc>
        <w:tc>
          <w:tcPr>
            <w:tcW w:w="2763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FA5EC2" w:rsidRDefault="00906276" w:rsidP="00FA5EC2">
            <w:pPr>
              <w:spacing w:line="240" w:lineRule="auto"/>
              <w:ind w:right="-60"/>
              <w:rPr>
                <w:rFonts w:eastAsia="Calibri"/>
                <w:sz w:val="20"/>
                <w:szCs w:val="20"/>
                <w:highlight w:val="yellow"/>
                <w:lang w:val="bg-BG"/>
              </w:rPr>
            </w:pPr>
            <w:r w:rsidRPr="00FA5EC2">
              <w:rPr>
                <w:rFonts w:eastAsia="Calibri"/>
                <w:b/>
                <w:bCs/>
                <w:sz w:val="20"/>
                <w:szCs w:val="20"/>
                <w:lang w:val="bg-BG"/>
              </w:rPr>
              <w:t>5. Изисквания към средствата за обучение</w:t>
            </w:r>
          </w:p>
          <w:p w:rsidR="00906276" w:rsidRPr="00005E8A" w:rsidRDefault="00906276" w:rsidP="00625CD8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763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005E8A" w:rsidRDefault="00906276" w:rsidP="00625CD8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>
              <w:rPr>
                <w:rFonts w:eastAsia="Calibri"/>
                <w:sz w:val="20"/>
                <w:szCs w:val="20"/>
                <w:lang w:val="bg-BG"/>
              </w:rPr>
              <w:lastRenderedPageBreak/>
              <w:t>Ще</w:t>
            </w:r>
            <w:r w:rsidRPr="00FA5EC2">
              <w:rPr>
                <w:rFonts w:eastAsia="Calibri"/>
                <w:sz w:val="20"/>
                <w:szCs w:val="20"/>
                <w:lang w:val="bg-BG"/>
              </w:rPr>
              <w:t xml:space="preserve"> бъде осигурено обучение на инженерно-технически състав проведено от компетентен представител на производителя/доставчика</w:t>
            </w:r>
          </w:p>
        </w:tc>
        <w:tc>
          <w:tcPr>
            <w:tcW w:w="2763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  <w:tr w:rsidR="00906276" w:rsidTr="00906276">
        <w:tc>
          <w:tcPr>
            <w:tcW w:w="5953" w:type="dxa"/>
          </w:tcPr>
          <w:p w:rsidR="00906276" w:rsidRPr="00332363" w:rsidRDefault="00906276" w:rsidP="00332363">
            <w:pPr>
              <w:tabs>
                <w:tab w:val="left" w:pos="284"/>
              </w:tabs>
              <w:spacing w:line="240" w:lineRule="auto"/>
              <w:ind w:right="-60"/>
              <w:rPr>
                <w:rFonts w:eastAsia="Calibri"/>
                <w:b/>
                <w:color w:val="000000"/>
                <w:sz w:val="20"/>
                <w:szCs w:val="20"/>
                <w:lang w:val="bg-BG"/>
              </w:rPr>
            </w:pPr>
            <w:r w:rsidRPr="00332363">
              <w:rPr>
                <w:rFonts w:eastAsia="Calibri"/>
                <w:b/>
                <w:color w:val="000000"/>
                <w:sz w:val="20"/>
                <w:szCs w:val="20"/>
                <w:lang w:val="bg-BG"/>
              </w:rPr>
              <w:t>7.Място на доставка</w:t>
            </w:r>
          </w:p>
          <w:p w:rsidR="00906276" w:rsidRPr="00332363" w:rsidRDefault="00906276" w:rsidP="00332363">
            <w:pPr>
              <w:autoSpaceDE w:val="0"/>
              <w:autoSpaceDN w:val="0"/>
              <w:spacing w:line="240" w:lineRule="auto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  <w:r w:rsidRPr="00332363">
              <w:rPr>
                <w:rFonts w:eastAsia="Calibri"/>
                <w:color w:val="000000"/>
                <w:sz w:val="20"/>
                <w:szCs w:val="20"/>
                <w:lang w:val="bg-BG"/>
              </w:rPr>
              <w:t>гр. София.</w:t>
            </w:r>
          </w:p>
        </w:tc>
        <w:tc>
          <w:tcPr>
            <w:tcW w:w="2763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  <w:tc>
          <w:tcPr>
            <w:tcW w:w="2639" w:type="dxa"/>
          </w:tcPr>
          <w:p w:rsidR="00906276" w:rsidRPr="00005E8A" w:rsidRDefault="00906276" w:rsidP="00625CD8">
            <w:pPr>
              <w:suppressAutoHyphens/>
              <w:spacing w:after="12"/>
              <w:rPr>
                <w:rFonts w:eastAsia="SimSun"/>
                <w:i/>
                <w:sz w:val="22"/>
                <w:szCs w:val="22"/>
                <w:lang w:val="bg-BG" w:eastAsia="ar-SA"/>
              </w:rPr>
            </w:pPr>
          </w:p>
        </w:tc>
      </w:tr>
    </w:tbl>
    <w:p w:rsidR="00EF41B1" w:rsidRPr="008929F5" w:rsidRDefault="00EF41B1" w:rsidP="00516445">
      <w:pPr>
        <w:suppressAutoHyphens/>
        <w:spacing w:after="12"/>
        <w:rPr>
          <w:rFonts w:eastAsia="SimSun"/>
          <w:i/>
          <w:lang w:val="bg-BG" w:eastAsia="ar-SA"/>
        </w:rPr>
      </w:pPr>
    </w:p>
    <w:p w:rsidR="00862D0A" w:rsidRPr="00862D0A" w:rsidRDefault="00862D0A" w:rsidP="00862D0A">
      <w:pPr>
        <w:autoSpaceDE w:val="0"/>
        <w:autoSpaceDN w:val="0"/>
        <w:spacing w:line="240" w:lineRule="auto"/>
        <w:rPr>
          <w:rFonts w:eastAsia="SimSun"/>
          <w:b/>
          <w:lang w:val="bg-BG" w:eastAsia="ar-SA"/>
        </w:rPr>
      </w:pPr>
      <w:r w:rsidRPr="00862D0A">
        <w:rPr>
          <w:rFonts w:eastAsia="SimSun"/>
          <w:b/>
          <w:lang w:val="bg-BG" w:eastAsia="ar-SA"/>
        </w:rPr>
        <w:t>Предлагам гаранционен срок на всеки един от продуктите……………………………</w:t>
      </w:r>
    </w:p>
    <w:p w:rsidR="00862D0A" w:rsidRPr="00862D0A" w:rsidRDefault="00862D0A" w:rsidP="00862D0A">
      <w:pPr>
        <w:autoSpaceDE w:val="0"/>
        <w:autoSpaceDN w:val="0"/>
        <w:spacing w:line="240" w:lineRule="auto"/>
        <w:rPr>
          <w:rFonts w:eastAsia="SimSun"/>
          <w:b/>
          <w:i/>
          <w:lang w:val="bg-BG" w:eastAsia="ar-SA"/>
        </w:rPr>
      </w:pPr>
      <w:r w:rsidRPr="00862D0A">
        <w:rPr>
          <w:rFonts w:eastAsia="SimSun"/>
          <w:b/>
          <w:i/>
          <w:lang w:val="bg-BG" w:eastAsia="ar-SA"/>
        </w:rPr>
        <w:t>(не по-малко от</w:t>
      </w:r>
      <w:r w:rsidRPr="00862D0A">
        <w:rPr>
          <w:rFonts w:eastAsia="SimSun"/>
          <w:b/>
          <w:bCs/>
          <w:i/>
          <w:lang w:val="bg-BG" w:eastAsia="ar-SA"/>
        </w:rPr>
        <w:t xml:space="preserve"> </w:t>
      </w:r>
      <w:r w:rsidR="00411D78">
        <w:rPr>
          <w:rFonts w:eastAsia="SimSun"/>
          <w:b/>
          <w:bCs/>
          <w:i/>
          <w:lang w:val="bg-BG" w:eastAsia="ar-SA"/>
        </w:rPr>
        <w:t xml:space="preserve">2 </w:t>
      </w:r>
      <w:r w:rsidRPr="00862D0A">
        <w:rPr>
          <w:rFonts w:eastAsia="SimSun"/>
          <w:b/>
          <w:bCs/>
          <w:i/>
          <w:lang w:val="bg-BG" w:eastAsia="ar-SA"/>
        </w:rPr>
        <w:t>години от въвеждане в експлоатация)</w:t>
      </w:r>
    </w:p>
    <w:p w:rsidR="00862D0A" w:rsidRPr="00862D0A" w:rsidRDefault="00862D0A" w:rsidP="00862D0A">
      <w:pPr>
        <w:autoSpaceDE w:val="0"/>
        <w:autoSpaceDN w:val="0"/>
        <w:spacing w:line="240" w:lineRule="auto"/>
        <w:rPr>
          <w:rFonts w:eastAsia="SimSun"/>
          <w:b/>
          <w:i/>
          <w:lang w:val="bg-BG" w:eastAsia="ar-SA"/>
        </w:rPr>
      </w:pPr>
    </w:p>
    <w:p w:rsidR="008F6946" w:rsidRPr="008F6946" w:rsidRDefault="008F6946" w:rsidP="008F6946">
      <w:pPr>
        <w:autoSpaceDE w:val="0"/>
        <w:autoSpaceDN w:val="0"/>
        <w:spacing w:line="240" w:lineRule="auto"/>
        <w:rPr>
          <w:rFonts w:eastAsia="SimSun"/>
          <w:b/>
          <w:i/>
          <w:lang w:val="bg-BG" w:eastAsia="ar-SA"/>
        </w:rPr>
      </w:pPr>
      <w:r w:rsidRPr="008F6946">
        <w:rPr>
          <w:rFonts w:eastAsia="SimSun"/>
          <w:b/>
          <w:lang w:val="bg-BG" w:eastAsia="ar-SA"/>
        </w:rPr>
        <w:t>Предлагам допълнителна гаранция……………………………….., при следните условия…………………………(</w:t>
      </w:r>
      <w:r w:rsidRPr="008F6946">
        <w:rPr>
          <w:rFonts w:eastAsia="SimSun"/>
          <w:b/>
          <w:i/>
          <w:lang w:val="bg-BG" w:eastAsia="ar-SA"/>
        </w:rPr>
        <w:t>не е задължително за попълване).</w:t>
      </w:r>
    </w:p>
    <w:p w:rsidR="005738CC" w:rsidRDefault="005738CC" w:rsidP="00C4379F">
      <w:pPr>
        <w:autoSpaceDE w:val="0"/>
        <w:autoSpaceDN w:val="0"/>
        <w:spacing w:line="240" w:lineRule="auto"/>
        <w:rPr>
          <w:rFonts w:eastAsia="SimSun"/>
          <w:b/>
          <w:lang w:val="bg-BG" w:eastAsia="ar-SA"/>
        </w:rPr>
      </w:pPr>
    </w:p>
    <w:p w:rsidR="00037F2C" w:rsidRPr="005738CC" w:rsidRDefault="003F1570" w:rsidP="00037F2C">
      <w:pPr>
        <w:tabs>
          <w:tab w:val="num" w:pos="567"/>
          <w:tab w:val="num" w:pos="1492"/>
        </w:tabs>
        <w:spacing w:after="12"/>
        <w:ind w:firstLine="567"/>
        <w:rPr>
          <w:rFonts w:eastAsia="SimSun"/>
          <w:lang w:val="bg-BG" w:eastAsia="ar-SA"/>
        </w:rPr>
      </w:pPr>
      <w:r w:rsidRPr="005738CC">
        <w:rPr>
          <w:rFonts w:eastAsia="SimSun"/>
          <w:lang w:val="bg-BG" w:eastAsia="ar-SA"/>
        </w:rPr>
        <w:t>Приемам</w:t>
      </w:r>
      <w:r w:rsidR="00037F2C" w:rsidRPr="005738CC">
        <w:rPr>
          <w:rFonts w:eastAsia="SimSun"/>
          <w:lang w:val="bg-BG" w:eastAsia="ar-SA"/>
        </w:rPr>
        <w:t xml:space="preserve"> да изпъ</w:t>
      </w:r>
      <w:r w:rsidRPr="005738CC">
        <w:rPr>
          <w:rFonts w:eastAsia="SimSun"/>
          <w:lang w:val="bg-BG" w:eastAsia="ar-SA"/>
        </w:rPr>
        <w:t>лнявам</w:t>
      </w:r>
      <w:r w:rsidR="00037F2C" w:rsidRPr="005738CC">
        <w:rPr>
          <w:rFonts w:eastAsia="SimSun"/>
          <w:lang w:val="bg-BG" w:eastAsia="ar-SA"/>
        </w:rPr>
        <w:t xml:space="preserve"> поръчката </w:t>
      </w:r>
      <w:r>
        <w:rPr>
          <w:rFonts w:eastAsia="SimSun"/>
          <w:lang w:val="bg-BG" w:eastAsia="ar-SA"/>
        </w:rPr>
        <w:t>за целия срок на договора</w:t>
      </w:r>
      <w:r w:rsidR="00037F2C" w:rsidRPr="00F630A1">
        <w:rPr>
          <w:rFonts w:eastAsia="SimSun"/>
          <w:lang w:val="bg-BG" w:eastAsia="ar-SA"/>
        </w:rPr>
        <w:t xml:space="preserve"> </w:t>
      </w:r>
      <w:r w:rsidR="00037F2C" w:rsidRPr="005738CC">
        <w:rPr>
          <w:rFonts w:eastAsia="SimSun"/>
          <w:lang w:val="bg-BG" w:eastAsia="ar-SA"/>
        </w:rPr>
        <w:t>съгласно всички изисквания н</w:t>
      </w:r>
      <w:r w:rsidRPr="005738CC">
        <w:rPr>
          <w:rFonts w:eastAsia="SimSun"/>
          <w:lang w:val="bg-BG" w:eastAsia="ar-SA"/>
        </w:rPr>
        <w:t>а Техническата спецификация на в</w:t>
      </w:r>
      <w:r w:rsidR="00037F2C" w:rsidRPr="005738CC">
        <w:rPr>
          <w:rFonts w:eastAsia="SimSun"/>
          <w:lang w:val="bg-BG" w:eastAsia="ar-SA"/>
        </w:rPr>
        <w:t>ъзложителя.</w:t>
      </w:r>
    </w:p>
    <w:p w:rsidR="00516445" w:rsidRPr="005738CC" w:rsidRDefault="00516445" w:rsidP="00516445">
      <w:pPr>
        <w:rPr>
          <w:rFonts w:eastAsia="Times New Roman"/>
          <w:b/>
          <w:color w:val="000000"/>
          <w:lang w:val="bg-BG"/>
        </w:rPr>
      </w:pPr>
    </w:p>
    <w:p w:rsidR="005A4999" w:rsidRPr="005738CC" w:rsidRDefault="005A4999" w:rsidP="005A4999">
      <w:pPr>
        <w:rPr>
          <w:rFonts w:eastAsia="Calibri"/>
          <w:bCs/>
          <w:lang w:val="bg-BG"/>
        </w:rPr>
      </w:pPr>
      <w:r w:rsidRPr="005738CC">
        <w:rPr>
          <w:rFonts w:eastAsia="Calibri"/>
          <w:lang w:val="bg-BG"/>
        </w:rPr>
        <w:tab/>
      </w:r>
      <w:r w:rsidRPr="005738CC">
        <w:rPr>
          <w:rFonts w:eastAsia="Calibri"/>
          <w:bCs/>
          <w:lang w:val="bg-BG"/>
        </w:rPr>
        <w:t>Представям документ за упълномощаване, тъй като подавам офертата в качеството си на лице, което не е законният представител на участника.</w:t>
      </w:r>
    </w:p>
    <w:p w:rsidR="005A4999" w:rsidRPr="005738CC" w:rsidRDefault="005A4999" w:rsidP="005A4999">
      <w:pPr>
        <w:rPr>
          <w:rFonts w:eastAsia="Calibri"/>
          <w:b/>
          <w:i/>
          <w:lang w:val="bg-BG"/>
        </w:rPr>
      </w:pPr>
      <w:r w:rsidRPr="005738CC">
        <w:rPr>
          <w:rFonts w:eastAsia="Calibri"/>
          <w:b/>
          <w:i/>
          <w:u w:val="single"/>
          <w:lang w:val="bg-BG"/>
        </w:rPr>
        <w:t>Забележка:</w:t>
      </w:r>
      <w:r w:rsidRPr="005738CC">
        <w:rPr>
          <w:rFonts w:eastAsia="Calibri"/>
          <w:b/>
          <w:i/>
          <w:lang w:val="bg-BG"/>
        </w:rPr>
        <w:t xml:space="preserve"> Записва се само, когато офертата не е подадена от законния представител.</w:t>
      </w:r>
    </w:p>
    <w:p w:rsidR="005A4999" w:rsidRPr="005738CC" w:rsidRDefault="005A4999" w:rsidP="005A4999">
      <w:pPr>
        <w:rPr>
          <w:rFonts w:eastAsia="Calibri"/>
          <w:b/>
          <w:i/>
          <w:lang w:val="bg-BG"/>
        </w:rPr>
      </w:pPr>
    </w:p>
    <w:p w:rsidR="00192DCB" w:rsidRPr="00192DCB" w:rsidRDefault="005A4999" w:rsidP="00192DCB">
      <w:pPr>
        <w:spacing w:after="200"/>
        <w:rPr>
          <w:rFonts w:eastAsia="Calibri"/>
          <w:lang w:val="bg-BG"/>
        </w:rPr>
      </w:pPr>
      <w:r w:rsidRPr="005738CC">
        <w:rPr>
          <w:rFonts w:eastAsia="Calibri"/>
          <w:lang w:val="bg-BG"/>
        </w:rPr>
        <w:tab/>
      </w:r>
      <w:r w:rsidR="00192DCB" w:rsidRPr="00192DCB">
        <w:rPr>
          <w:rFonts w:eastAsia="Calibri"/>
          <w:lang w:val="bg-BG"/>
        </w:rPr>
        <w:t>1. Декларирам, че съм запознат с проекта на договор и съм съгласен с клаузи му и ги приемам без възражения.</w:t>
      </w:r>
    </w:p>
    <w:p w:rsidR="00192DCB" w:rsidRPr="00192DCB" w:rsidRDefault="00192DCB" w:rsidP="00192DCB">
      <w:pPr>
        <w:spacing w:after="200"/>
        <w:ind w:firstLine="708"/>
        <w:rPr>
          <w:rFonts w:eastAsia="Calibri"/>
          <w:lang w:val="bg-BG"/>
        </w:rPr>
      </w:pPr>
      <w:r w:rsidRPr="00192DCB">
        <w:rPr>
          <w:rFonts w:eastAsia="Calibri"/>
          <w:lang w:val="bg-BG"/>
        </w:rPr>
        <w:t>2. Декларираме, че ще извършим следните действие по изпълнение на поръчката:</w:t>
      </w:r>
    </w:p>
    <w:p w:rsidR="00192DCB" w:rsidRPr="00192DCB" w:rsidRDefault="00192DCB" w:rsidP="00192DCB">
      <w:pPr>
        <w:spacing w:after="200"/>
        <w:ind w:firstLine="708"/>
        <w:rPr>
          <w:rFonts w:eastAsia="Calibri"/>
          <w:lang w:val="bg-BG"/>
        </w:rPr>
      </w:pPr>
      <w:r w:rsidRPr="00192DCB">
        <w:rPr>
          <w:rFonts w:eastAsia="Calibri"/>
          <w:lang w:val="bg-BG"/>
        </w:rPr>
        <w:lastRenderedPageBreak/>
        <w:t>а) Срокът за доставка, предаване и монтаж (когато е приложимо) на оборудването ще е ……………… (не повече от 6 месеца), считано от дата на влизане в сила на договора за обществена поръчка.</w:t>
      </w:r>
    </w:p>
    <w:p w:rsidR="00192DCB" w:rsidRPr="00192DCB" w:rsidRDefault="00192DCB" w:rsidP="00192DCB">
      <w:pPr>
        <w:spacing w:after="200"/>
        <w:ind w:firstLine="708"/>
        <w:rPr>
          <w:rFonts w:eastAsia="Calibri"/>
          <w:lang w:val="bg-BG"/>
        </w:rPr>
      </w:pPr>
      <w:r w:rsidRPr="00192DCB">
        <w:rPr>
          <w:rFonts w:eastAsia="Calibri"/>
          <w:lang w:val="bg-BG"/>
        </w:rPr>
        <w:t>б) Всяки доставен продукт ще е придружен с ръководство за експлоатация на български език и английски език, сертификат или декларация от производителя/доставчика за съответствие.</w:t>
      </w:r>
    </w:p>
    <w:p w:rsidR="00192DCB" w:rsidRPr="00192DCB" w:rsidRDefault="00192DCB" w:rsidP="00192DCB">
      <w:pPr>
        <w:spacing w:after="200"/>
        <w:ind w:firstLine="708"/>
        <w:rPr>
          <w:rFonts w:eastAsia="Calibri"/>
          <w:lang w:val="bg-BG"/>
        </w:rPr>
      </w:pPr>
      <w:r w:rsidRPr="00192DCB">
        <w:rPr>
          <w:rFonts w:eastAsia="Calibri"/>
          <w:lang w:val="bg-BG"/>
        </w:rPr>
        <w:t xml:space="preserve">в) В гаранционния срок ще осигурим гаранционно обслужване на доставеното оборудване. Гаранционното обслужване се осъществява в следния сервиз……………………., когато проблемът не може да бъде отстранен на място. </w:t>
      </w:r>
    </w:p>
    <w:p w:rsidR="00192DCB" w:rsidRPr="00192DCB" w:rsidRDefault="00192DCB" w:rsidP="00192DCB">
      <w:pPr>
        <w:spacing w:after="200"/>
        <w:ind w:firstLine="708"/>
        <w:rPr>
          <w:rFonts w:eastAsia="Calibri"/>
          <w:lang w:val="bg-BG"/>
        </w:rPr>
      </w:pPr>
      <w:r w:rsidRPr="00192DCB">
        <w:rPr>
          <w:rFonts w:eastAsia="Calibri"/>
          <w:lang w:val="bg-BG"/>
        </w:rPr>
        <w:t xml:space="preserve">г) Гаранционното обслужване обхваща всички детайли на оборудването, съгласно изискванията на производителя по сервизна книжка. </w:t>
      </w:r>
    </w:p>
    <w:p w:rsidR="00192DCB" w:rsidRPr="00192DCB" w:rsidRDefault="00192DCB" w:rsidP="00192DCB">
      <w:pPr>
        <w:spacing w:after="200"/>
        <w:ind w:firstLine="708"/>
        <w:rPr>
          <w:rFonts w:eastAsia="Calibri"/>
          <w:lang w:val="bg-BG"/>
        </w:rPr>
      </w:pPr>
      <w:r w:rsidRPr="00192DCB">
        <w:rPr>
          <w:rFonts w:eastAsia="Calibri"/>
          <w:lang w:val="bg-BG"/>
        </w:rPr>
        <w:t>3. Декларирам, че валидността на подадената от мен оферта е</w:t>
      </w:r>
      <w:r w:rsidRPr="00192DCB">
        <w:rPr>
          <w:rFonts w:eastAsia="Calibri"/>
          <w:u w:val="single"/>
          <w:lang w:val="bg-BG"/>
        </w:rPr>
        <w:t xml:space="preserve"> 4 (четири) месеца</w:t>
      </w:r>
      <w:r w:rsidRPr="00192DCB">
        <w:rPr>
          <w:rFonts w:eastAsia="Calibri"/>
          <w:lang w:val="bg-BG"/>
        </w:rPr>
        <w:t xml:space="preserve"> или 120 (сто и двадесет) дни от датата, определена като крайна дата за получаване на оферти. </w:t>
      </w:r>
    </w:p>
    <w:p w:rsidR="005A4999" w:rsidRDefault="005A4999" w:rsidP="005A4999">
      <w:pPr>
        <w:pStyle w:val="ae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738CC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5A4999" w:rsidRPr="005738CC" w:rsidRDefault="005A4999" w:rsidP="00516445">
      <w:pPr>
        <w:rPr>
          <w:rFonts w:eastAsia="Times New Roman"/>
          <w:b/>
          <w:color w:val="000000"/>
          <w:lang w:val="bg-BG"/>
        </w:rPr>
      </w:pPr>
    </w:p>
    <w:p w:rsidR="005A4999" w:rsidRPr="005738CC" w:rsidRDefault="005A4999" w:rsidP="00516445">
      <w:pPr>
        <w:rPr>
          <w:rFonts w:eastAsia="Times New Roman"/>
          <w:b/>
          <w:color w:val="000000"/>
          <w:lang w:val="bg-BG"/>
        </w:rPr>
      </w:pPr>
    </w:p>
    <w:tbl>
      <w:tblPr>
        <w:tblW w:w="0" w:type="auto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95"/>
        <w:gridCol w:w="5520"/>
      </w:tblGrid>
      <w:tr w:rsidR="00516445" w:rsidRPr="00F630A1" w:rsidTr="00237FC7">
        <w:tc>
          <w:tcPr>
            <w:tcW w:w="3895" w:type="dxa"/>
            <w:hideMark/>
          </w:tcPr>
          <w:p w:rsidR="00516445" w:rsidRPr="00F630A1" w:rsidRDefault="00516445" w:rsidP="00237FC7">
            <w:pPr>
              <w:rPr>
                <w:rFonts w:eastAsia="Times New Roman"/>
                <w:color w:val="000000"/>
                <w:lang w:eastAsia="bg-BG"/>
              </w:rPr>
            </w:pPr>
            <w:r w:rsidRPr="00F630A1">
              <w:rPr>
                <w:rFonts w:eastAsia="Times New Roman"/>
                <w:color w:val="000000"/>
                <w:lang w:eastAsia="bg-BG"/>
              </w:rPr>
              <w:t xml:space="preserve">Дата </w:t>
            </w:r>
          </w:p>
        </w:tc>
        <w:tc>
          <w:tcPr>
            <w:tcW w:w="5520" w:type="dxa"/>
            <w:hideMark/>
          </w:tcPr>
          <w:p w:rsidR="00516445" w:rsidRPr="00F630A1" w:rsidRDefault="00516445" w:rsidP="00237FC7">
            <w:pPr>
              <w:rPr>
                <w:rFonts w:eastAsia="Times New Roman"/>
                <w:color w:val="000000"/>
                <w:lang w:eastAsia="bg-BG"/>
              </w:rPr>
            </w:pPr>
            <w:r w:rsidRPr="00F630A1">
              <w:rPr>
                <w:rFonts w:eastAsia="Times New Roman"/>
                <w:color w:val="000000"/>
                <w:lang w:eastAsia="bg-BG"/>
              </w:rPr>
              <w:t>............................/ ............................/ ............................</w:t>
            </w:r>
          </w:p>
        </w:tc>
      </w:tr>
      <w:tr w:rsidR="00516445" w:rsidRPr="00F630A1" w:rsidTr="00237FC7">
        <w:tc>
          <w:tcPr>
            <w:tcW w:w="3895" w:type="dxa"/>
            <w:hideMark/>
          </w:tcPr>
          <w:p w:rsidR="00516445" w:rsidRPr="00F630A1" w:rsidRDefault="00516445" w:rsidP="00237FC7">
            <w:pPr>
              <w:rPr>
                <w:rFonts w:eastAsia="Times New Roman"/>
                <w:color w:val="000000"/>
                <w:lang w:eastAsia="bg-BG"/>
              </w:rPr>
            </w:pPr>
            <w:r w:rsidRPr="00F630A1">
              <w:rPr>
                <w:rFonts w:eastAsia="Times New Roman"/>
                <w:color w:val="000000"/>
                <w:lang w:eastAsia="bg-BG"/>
              </w:rPr>
              <w:t>Име и фамилия</w:t>
            </w:r>
          </w:p>
        </w:tc>
        <w:tc>
          <w:tcPr>
            <w:tcW w:w="5520" w:type="dxa"/>
            <w:hideMark/>
          </w:tcPr>
          <w:p w:rsidR="00516445" w:rsidRPr="00F630A1" w:rsidRDefault="00516445" w:rsidP="00237FC7">
            <w:pPr>
              <w:rPr>
                <w:rFonts w:eastAsia="Times New Roman"/>
                <w:color w:val="000000"/>
                <w:lang w:eastAsia="bg-BG"/>
              </w:rPr>
            </w:pPr>
            <w:r w:rsidRPr="00F630A1">
              <w:rPr>
                <w:rFonts w:eastAsia="Times New Roman"/>
                <w:color w:val="000000"/>
                <w:lang w:eastAsia="bg-BG"/>
              </w:rPr>
              <w:t>..........................................................................................</w:t>
            </w:r>
          </w:p>
        </w:tc>
      </w:tr>
      <w:tr w:rsidR="00516445" w:rsidRPr="00F630A1" w:rsidTr="00237FC7">
        <w:tc>
          <w:tcPr>
            <w:tcW w:w="3895" w:type="dxa"/>
            <w:hideMark/>
          </w:tcPr>
          <w:p w:rsidR="00516445" w:rsidRPr="00F630A1" w:rsidRDefault="00516445" w:rsidP="00237FC7">
            <w:pPr>
              <w:rPr>
                <w:rFonts w:eastAsia="Times New Roman"/>
                <w:color w:val="000000"/>
                <w:lang w:eastAsia="bg-BG"/>
              </w:rPr>
            </w:pPr>
            <w:r w:rsidRPr="00F630A1">
              <w:rPr>
                <w:rFonts w:eastAsia="Times New Roman"/>
                <w:color w:val="000000"/>
                <w:lang w:eastAsia="bg-BG"/>
              </w:rPr>
              <w:t>Подпис на лицето и печат</w:t>
            </w:r>
          </w:p>
        </w:tc>
        <w:tc>
          <w:tcPr>
            <w:tcW w:w="5520" w:type="dxa"/>
            <w:hideMark/>
          </w:tcPr>
          <w:p w:rsidR="00516445" w:rsidRPr="00F630A1" w:rsidRDefault="00516445" w:rsidP="00237FC7">
            <w:pPr>
              <w:rPr>
                <w:rFonts w:eastAsia="Times New Roman"/>
                <w:color w:val="000000"/>
                <w:lang w:eastAsia="bg-BG"/>
              </w:rPr>
            </w:pPr>
            <w:r w:rsidRPr="00F630A1">
              <w:rPr>
                <w:rFonts w:eastAsia="Times New Roman"/>
                <w:color w:val="000000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516445" w:rsidRPr="0076366F" w:rsidRDefault="00516445" w:rsidP="0076366F">
      <w:pPr>
        <w:spacing w:after="160" w:line="259" w:lineRule="auto"/>
        <w:jc w:val="left"/>
        <w:rPr>
          <w:rFonts w:eastAsia="Times New Roman"/>
          <w:i/>
          <w:u w:val="single"/>
        </w:rPr>
      </w:pPr>
    </w:p>
    <w:sectPr w:rsidR="00516445" w:rsidRPr="0076366F" w:rsidSect="008F6946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A72" w:rsidRDefault="00144A72" w:rsidP="00516445">
      <w:pPr>
        <w:spacing w:line="240" w:lineRule="auto"/>
      </w:pPr>
      <w:r>
        <w:separator/>
      </w:r>
    </w:p>
  </w:endnote>
  <w:endnote w:type="continuationSeparator" w:id="0">
    <w:p w:rsidR="00144A72" w:rsidRDefault="00144A72" w:rsidP="005164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946" w:rsidRDefault="008F6946" w:rsidP="00D965B8">
    <w:pPr>
      <w:pStyle w:val="ac"/>
      <w:pBdr>
        <w:bottom w:val="double" w:sz="6" w:space="1" w:color="00000A"/>
      </w:pBdr>
      <w:rPr>
        <w:rFonts w:eastAsiaTheme="minorHAnsi"/>
        <w:sz w:val="16"/>
        <w:szCs w:val="16"/>
        <w:lang w:val="en-US"/>
      </w:rPr>
    </w:pPr>
  </w:p>
  <w:p w:rsidR="008F6946" w:rsidRDefault="008F6946" w:rsidP="00D965B8">
    <w:pPr>
      <w:pStyle w:val="ac"/>
      <w:rPr>
        <w:sz w:val="16"/>
        <w:szCs w:val="16"/>
        <w:lang w:val="bg-BG"/>
      </w:rPr>
    </w:pPr>
    <w:r>
      <w:rPr>
        <w:sz w:val="16"/>
        <w:szCs w:val="16"/>
      </w:rPr>
      <w:t>Този документ е създаден по проект „Осигуряване на благоприятна бизнес среда посредством създаване, поддържане и развитие на информационни бази данни в областта на надзора на пазара, метрологичния надзор и контрола на качеството на течните горива и чрез повишаване техническия капацитет на Държавната агенция за метрологичен и технически надзор“ - договор BG16RFOP002-2.004-0001 с бенефициент ДЪРЖАВНА АГЕНЦИЯ ЗА МЕТРОЛОГИЧЕН И ТЕХНИЧЕСКИ НАДЗОР.</w:t>
    </w:r>
  </w:p>
  <w:p w:rsidR="008F6946" w:rsidRPr="005738CC" w:rsidRDefault="008F6946" w:rsidP="00D965B8">
    <w:pPr>
      <w:pStyle w:val="ac"/>
      <w:rPr>
        <w:sz w:val="16"/>
        <w:szCs w:val="16"/>
        <w:lang w:val="bg-BG"/>
      </w:rPr>
    </w:pPr>
    <w:r w:rsidRPr="005738CC">
      <w:rPr>
        <w:sz w:val="16"/>
        <w:szCs w:val="16"/>
        <w:lang w:val="bg-BG"/>
      </w:rPr>
      <w:t xml:space="preserve">Процедурата за директно предоставяне на БФП се реализира с финансовата подкрепа на Оперативна програма „Иновации и конкурентоспособност” 2014-2020, приоритетна ос 2, инвестиционен приоритет 2.2 „Капацитет за растеж на МСП“, съфинансирана от Европейския съюз чрез Европейския фонд за регионално развитие. </w:t>
    </w:r>
  </w:p>
  <w:p w:rsidR="008F6946" w:rsidRPr="005738CC" w:rsidRDefault="008F6946">
    <w:pPr>
      <w:pStyle w:val="ac"/>
      <w:rPr>
        <w:sz w:val="16"/>
        <w:szCs w:val="16"/>
        <w:lang w:val="bg-BG"/>
      </w:rPr>
    </w:pPr>
    <w:r w:rsidRPr="005738CC">
      <w:rPr>
        <w:sz w:val="16"/>
        <w:szCs w:val="16"/>
        <w:lang w:val="bg-BG"/>
      </w:rPr>
      <w:t>Цялата отговорност за съдържанието на документа се носи от ДЪРЖАВНА АГЕНЦИЯ ЗА МЕТРОЛОГИЧЕН И ТЕХНИЧЕСКИ НАДЗОР и при никакви обстоятелства не може да се приема, че този документ отразява официалното становище на Европейския съюз или Министерство на икономиката.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A72" w:rsidRDefault="00144A72" w:rsidP="00516445">
      <w:pPr>
        <w:spacing w:line="240" w:lineRule="auto"/>
      </w:pPr>
      <w:r>
        <w:separator/>
      </w:r>
    </w:p>
  </w:footnote>
  <w:footnote w:type="continuationSeparator" w:id="0">
    <w:p w:rsidR="00144A72" w:rsidRDefault="00144A72" w:rsidP="005164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946" w:rsidRDefault="008F6946" w:rsidP="00A75254">
    <w:pPr>
      <w:pStyle w:val="aa"/>
      <w:pBdr>
        <w:bottom w:val="double" w:sz="6" w:space="1" w:color="00000A"/>
      </w:pBdr>
      <w:rPr>
        <w:rFonts w:ascii="Calibri" w:eastAsia="Times New Roman" w:hAnsi="Calibri"/>
        <w:sz w:val="22"/>
        <w:szCs w:val="22"/>
        <w:lang w:val="bg-BG" w:eastAsia="bg-BG"/>
      </w:rPr>
    </w:pPr>
    <w:r>
      <w:rPr>
        <w:noProof/>
        <w:lang w:val="bg-BG" w:eastAsia="bg-BG"/>
      </w:rPr>
      <w:drawing>
        <wp:inline distT="0" distB="0" distL="0" distR="0">
          <wp:extent cx="1609725" cy="1390650"/>
          <wp:effectExtent l="0" t="0" r="0" b="0"/>
          <wp:docPr id="3" name="Picture 3" descr="ERDF-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RDF-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9" t="652" r="555" b="-5179"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1390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Times New Roman"/>
        <w:lang w:eastAsia="bg-BG"/>
      </w:rPr>
      <w:t xml:space="preserve">             </w:t>
    </w:r>
    <w:r>
      <w:rPr>
        <w:rFonts w:eastAsia="Times New Roman"/>
        <w:noProof/>
        <w:lang w:val="bg-BG" w:eastAsia="bg-BG"/>
      </w:rPr>
      <w:drawing>
        <wp:inline distT="0" distB="0" distL="0" distR="0">
          <wp:extent cx="2019300" cy="13525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1352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Times New Roman"/>
        <w:lang w:eastAsia="bg-BG"/>
      </w:rPr>
      <w:t xml:space="preserve">             </w:t>
    </w:r>
    <w:r>
      <w:rPr>
        <w:rFonts w:eastAsia="Times New Roman"/>
        <w:noProof/>
        <w:lang w:val="bg-BG" w:eastAsia="bg-BG"/>
      </w:rPr>
      <w:drawing>
        <wp:inline distT="0" distB="0" distL="0" distR="0">
          <wp:extent cx="1085850" cy="1095375"/>
          <wp:effectExtent l="0" t="0" r="0" b="9525"/>
          <wp:docPr id="1" name="Picture 1" descr="metrologia_Converte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metrologia_Converted_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Times New Roman"/>
        <w:lang w:eastAsia="bg-BG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E1C96"/>
    <w:multiLevelType w:val="hybridMultilevel"/>
    <w:tmpl w:val="3000C6F8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07E5B3F"/>
    <w:multiLevelType w:val="hybridMultilevel"/>
    <w:tmpl w:val="9DBCBA2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A2530"/>
    <w:multiLevelType w:val="hybridMultilevel"/>
    <w:tmpl w:val="D180B0CE"/>
    <w:lvl w:ilvl="0" w:tplc="0402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 w15:restartNumberingAfterBreak="0">
    <w:nsid w:val="16AA3437"/>
    <w:multiLevelType w:val="hybridMultilevel"/>
    <w:tmpl w:val="1AC08E48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46B49"/>
    <w:multiLevelType w:val="hybridMultilevel"/>
    <w:tmpl w:val="CF9655CE"/>
    <w:lvl w:ilvl="0" w:tplc="040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8020DAB"/>
    <w:multiLevelType w:val="hybridMultilevel"/>
    <w:tmpl w:val="0E16BA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8B7688"/>
    <w:multiLevelType w:val="hybridMultilevel"/>
    <w:tmpl w:val="2334E5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26C4A"/>
    <w:multiLevelType w:val="hybridMultilevel"/>
    <w:tmpl w:val="42FC08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4F135DAD"/>
    <w:multiLevelType w:val="hybridMultilevel"/>
    <w:tmpl w:val="E022341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01D20"/>
    <w:multiLevelType w:val="hybridMultilevel"/>
    <w:tmpl w:val="3B98CA34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437C1"/>
    <w:multiLevelType w:val="multilevel"/>
    <w:tmpl w:val="5856389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3" w15:restartNumberingAfterBreak="0">
    <w:nsid w:val="5C8B7A5A"/>
    <w:multiLevelType w:val="hybridMultilevel"/>
    <w:tmpl w:val="5978DE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" w15:restartNumberingAfterBreak="0">
    <w:nsid w:val="675571F1"/>
    <w:multiLevelType w:val="hybridMultilevel"/>
    <w:tmpl w:val="17127C3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ACA5A3F"/>
    <w:multiLevelType w:val="hybridMultilevel"/>
    <w:tmpl w:val="D144C4D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</w:num>
  <w:num w:numId="2">
    <w:abstractNumId w:val="9"/>
    <w:lvlOverride w:ilvl="0">
      <w:startOverride w:val="1"/>
    </w:lvlOverride>
  </w:num>
  <w:num w:numId="3">
    <w:abstractNumId w:val="14"/>
  </w:num>
  <w:num w:numId="4">
    <w:abstractNumId w:val="9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5"/>
  </w:num>
  <w:num w:numId="9">
    <w:abstractNumId w:val="5"/>
    <w:lvlOverride w:ilvl="0">
      <w:startOverride w:val="4"/>
    </w:lvlOverride>
  </w:num>
  <w:num w:numId="10">
    <w:abstractNumId w:val="5"/>
    <w:lvlOverride w:ilvl="0">
      <w:startOverride w:val="13"/>
    </w:lvlOverride>
  </w:num>
  <w:num w:numId="11">
    <w:abstractNumId w:val="16"/>
  </w:num>
  <w:num w:numId="12">
    <w:abstractNumId w:val="8"/>
  </w:num>
  <w:num w:numId="13">
    <w:abstractNumId w:val="4"/>
  </w:num>
  <w:num w:numId="14">
    <w:abstractNumId w:val="10"/>
  </w:num>
  <w:num w:numId="15">
    <w:abstractNumId w:val="11"/>
  </w:num>
  <w:num w:numId="16">
    <w:abstractNumId w:val="7"/>
  </w:num>
  <w:num w:numId="17">
    <w:abstractNumId w:val="1"/>
  </w:num>
  <w:num w:numId="18">
    <w:abstractNumId w:val="13"/>
  </w:num>
  <w:num w:numId="19">
    <w:abstractNumId w:val="0"/>
  </w:num>
  <w:num w:numId="20">
    <w:abstractNumId w:val="2"/>
  </w:num>
  <w:num w:numId="21">
    <w:abstractNumId w:val="3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445"/>
    <w:rsid w:val="0000083E"/>
    <w:rsid w:val="00005E8A"/>
    <w:rsid w:val="00007B08"/>
    <w:rsid w:val="000116FF"/>
    <w:rsid w:val="0001699B"/>
    <w:rsid w:val="00016E63"/>
    <w:rsid w:val="00037F2C"/>
    <w:rsid w:val="00042169"/>
    <w:rsid w:val="00042B00"/>
    <w:rsid w:val="000468DB"/>
    <w:rsid w:val="00055E72"/>
    <w:rsid w:val="00061F38"/>
    <w:rsid w:val="00070E31"/>
    <w:rsid w:val="00076410"/>
    <w:rsid w:val="00081187"/>
    <w:rsid w:val="000926F5"/>
    <w:rsid w:val="0009756B"/>
    <w:rsid w:val="000C6F9F"/>
    <w:rsid w:val="000D51DC"/>
    <w:rsid w:val="000D59B7"/>
    <w:rsid w:val="000E2C4A"/>
    <w:rsid w:val="000E2ED1"/>
    <w:rsid w:val="000E2FB6"/>
    <w:rsid w:val="000E4CD9"/>
    <w:rsid w:val="000E6B9A"/>
    <w:rsid w:val="000F6544"/>
    <w:rsid w:val="00107113"/>
    <w:rsid w:val="00107F3F"/>
    <w:rsid w:val="00110BB2"/>
    <w:rsid w:val="001205A4"/>
    <w:rsid w:val="00120960"/>
    <w:rsid w:val="00144A72"/>
    <w:rsid w:val="0016149C"/>
    <w:rsid w:val="00170065"/>
    <w:rsid w:val="0017449D"/>
    <w:rsid w:val="001762C4"/>
    <w:rsid w:val="00180165"/>
    <w:rsid w:val="00192611"/>
    <w:rsid w:val="00192DCB"/>
    <w:rsid w:val="001A3B9F"/>
    <w:rsid w:val="001B5363"/>
    <w:rsid w:val="001C64A8"/>
    <w:rsid w:val="001D45D6"/>
    <w:rsid w:val="001E46E4"/>
    <w:rsid w:val="001F7CDB"/>
    <w:rsid w:val="00214C23"/>
    <w:rsid w:val="00220F01"/>
    <w:rsid w:val="002260C2"/>
    <w:rsid w:val="00234A71"/>
    <w:rsid w:val="00237FC7"/>
    <w:rsid w:val="002408E5"/>
    <w:rsid w:val="00243F59"/>
    <w:rsid w:val="00244F14"/>
    <w:rsid w:val="00245BCC"/>
    <w:rsid w:val="00245F07"/>
    <w:rsid w:val="002A1ABF"/>
    <w:rsid w:val="002A2D70"/>
    <w:rsid w:val="002A639D"/>
    <w:rsid w:val="002B3CD5"/>
    <w:rsid w:val="002B4498"/>
    <w:rsid w:val="002F6E4B"/>
    <w:rsid w:val="003001D1"/>
    <w:rsid w:val="00320859"/>
    <w:rsid w:val="0033211F"/>
    <w:rsid w:val="00332363"/>
    <w:rsid w:val="003376D3"/>
    <w:rsid w:val="0034615B"/>
    <w:rsid w:val="00354693"/>
    <w:rsid w:val="00354B5B"/>
    <w:rsid w:val="00364192"/>
    <w:rsid w:val="0036697C"/>
    <w:rsid w:val="00371055"/>
    <w:rsid w:val="00371A54"/>
    <w:rsid w:val="00373C41"/>
    <w:rsid w:val="00373CF3"/>
    <w:rsid w:val="00375868"/>
    <w:rsid w:val="003819F9"/>
    <w:rsid w:val="00385D2A"/>
    <w:rsid w:val="00390733"/>
    <w:rsid w:val="003B2E34"/>
    <w:rsid w:val="003B656C"/>
    <w:rsid w:val="003C0F39"/>
    <w:rsid w:val="003C54DF"/>
    <w:rsid w:val="003E5909"/>
    <w:rsid w:val="003F0C8B"/>
    <w:rsid w:val="003F1570"/>
    <w:rsid w:val="003F211C"/>
    <w:rsid w:val="003F4468"/>
    <w:rsid w:val="00405A97"/>
    <w:rsid w:val="00411D78"/>
    <w:rsid w:val="00423D0F"/>
    <w:rsid w:val="004309F3"/>
    <w:rsid w:val="00436A11"/>
    <w:rsid w:val="00456F22"/>
    <w:rsid w:val="004613AB"/>
    <w:rsid w:val="00461D39"/>
    <w:rsid w:val="0046265C"/>
    <w:rsid w:val="004644A5"/>
    <w:rsid w:val="00470A52"/>
    <w:rsid w:val="00472421"/>
    <w:rsid w:val="0048088B"/>
    <w:rsid w:val="00486981"/>
    <w:rsid w:val="004978FD"/>
    <w:rsid w:val="004A1BDC"/>
    <w:rsid w:val="004A45C4"/>
    <w:rsid w:val="004C6D9C"/>
    <w:rsid w:val="004F1B48"/>
    <w:rsid w:val="004F2949"/>
    <w:rsid w:val="005005F1"/>
    <w:rsid w:val="00505727"/>
    <w:rsid w:val="00507766"/>
    <w:rsid w:val="00516445"/>
    <w:rsid w:val="00531899"/>
    <w:rsid w:val="00535A92"/>
    <w:rsid w:val="00542BFC"/>
    <w:rsid w:val="0054410E"/>
    <w:rsid w:val="005466ED"/>
    <w:rsid w:val="00552B5F"/>
    <w:rsid w:val="00556B0D"/>
    <w:rsid w:val="00557555"/>
    <w:rsid w:val="00560F3B"/>
    <w:rsid w:val="005738CC"/>
    <w:rsid w:val="005753CF"/>
    <w:rsid w:val="00577DBD"/>
    <w:rsid w:val="00581534"/>
    <w:rsid w:val="005A4999"/>
    <w:rsid w:val="005B074C"/>
    <w:rsid w:val="005B508D"/>
    <w:rsid w:val="005D4BE4"/>
    <w:rsid w:val="005D5AFC"/>
    <w:rsid w:val="005D69F4"/>
    <w:rsid w:val="005E3335"/>
    <w:rsid w:val="005F6D85"/>
    <w:rsid w:val="005F7724"/>
    <w:rsid w:val="00600893"/>
    <w:rsid w:val="006102F3"/>
    <w:rsid w:val="006104B2"/>
    <w:rsid w:val="00611496"/>
    <w:rsid w:val="00624CC2"/>
    <w:rsid w:val="00624CFF"/>
    <w:rsid w:val="00625CD8"/>
    <w:rsid w:val="00627D1F"/>
    <w:rsid w:val="0063093D"/>
    <w:rsid w:val="00640624"/>
    <w:rsid w:val="00651F73"/>
    <w:rsid w:val="00652CA5"/>
    <w:rsid w:val="006549C5"/>
    <w:rsid w:val="00655B39"/>
    <w:rsid w:val="00660C2E"/>
    <w:rsid w:val="00661D5F"/>
    <w:rsid w:val="006638DC"/>
    <w:rsid w:val="0068373D"/>
    <w:rsid w:val="00686358"/>
    <w:rsid w:val="00687CA8"/>
    <w:rsid w:val="00690B75"/>
    <w:rsid w:val="006951E3"/>
    <w:rsid w:val="0069792F"/>
    <w:rsid w:val="006C5F16"/>
    <w:rsid w:val="006D26E6"/>
    <w:rsid w:val="006D3732"/>
    <w:rsid w:val="006D62D1"/>
    <w:rsid w:val="006E0017"/>
    <w:rsid w:val="006E2DEC"/>
    <w:rsid w:val="006E5213"/>
    <w:rsid w:val="006F2CA5"/>
    <w:rsid w:val="006F3044"/>
    <w:rsid w:val="007044B8"/>
    <w:rsid w:val="0070731B"/>
    <w:rsid w:val="00711926"/>
    <w:rsid w:val="0071231D"/>
    <w:rsid w:val="0073418D"/>
    <w:rsid w:val="00755048"/>
    <w:rsid w:val="00757166"/>
    <w:rsid w:val="0075798C"/>
    <w:rsid w:val="00760739"/>
    <w:rsid w:val="0076366F"/>
    <w:rsid w:val="00777775"/>
    <w:rsid w:val="00794652"/>
    <w:rsid w:val="00795AD1"/>
    <w:rsid w:val="007D30AE"/>
    <w:rsid w:val="007E7E64"/>
    <w:rsid w:val="007F5CB2"/>
    <w:rsid w:val="00801472"/>
    <w:rsid w:val="00805E92"/>
    <w:rsid w:val="008247B5"/>
    <w:rsid w:val="00840674"/>
    <w:rsid w:val="00841408"/>
    <w:rsid w:val="0084476F"/>
    <w:rsid w:val="00851F48"/>
    <w:rsid w:val="008523CC"/>
    <w:rsid w:val="00862D0A"/>
    <w:rsid w:val="0086347A"/>
    <w:rsid w:val="008651BF"/>
    <w:rsid w:val="0087149F"/>
    <w:rsid w:val="00875F2E"/>
    <w:rsid w:val="0088098B"/>
    <w:rsid w:val="00882BAC"/>
    <w:rsid w:val="0088792B"/>
    <w:rsid w:val="008929F5"/>
    <w:rsid w:val="008A7D7E"/>
    <w:rsid w:val="008B0E71"/>
    <w:rsid w:val="008C6C6D"/>
    <w:rsid w:val="008D5FD3"/>
    <w:rsid w:val="008D7839"/>
    <w:rsid w:val="008E05D2"/>
    <w:rsid w:val="008F5DD0"/>
    <w:rsid w:val="008F6946"/>
    <w:rsid w:val="00906276"/>
    <w:rsid w:val="00922824"/>
    <w:rsid w:val="009357D4"/>
    <w:rsid w:val="009574DA"/>
    <w:rsid w:val="00962C77"/>
    <w:rsid w:val="00980DAB"/>
    <w:rsid w:val="00991328"/>
    <w:rsid w:val="009B39A3"/>
    <w:rsid w:val="009C56FB"/>
    <w:rsid w:val="009D2A76"/>
    <w:rsid w:val="009E14AD"/>
    <w:rsid w:val="00A06957"/>
    <w:rsid w:val="00A06DBA"/>
    <w:rsid w:val="00A11D15"/>
    <w:rsid w:val="00A27D59"/>
    <w:rsid w:val="00A35144"/>
    <w:rsid w:val="00A43196"/>
    <w:rsid w:val="00A4505C"/>
    <w:rsid w:val="00A462FC"/>
    <w:rsid w:val="00A522BD"/>
    <w:rsid w:val="00A54D63"/>
    <w:rsid w:val="00A66D19"/>
    <w:rsid w:val="00A72E3D"/>
    <w:rsid w:val="00A73802"/>
    <w:rsid w:val="00A75254"/>
    <w:rsid w:val="00AB276A"/>
    <w:rsid w:val="00AB6E41"/>
    <w:rsid w:val="00AE406D"/>
    <w:rsid w:val="00AF6F53"/>
    <w:rsid w:val="00B02361"/>
    <w:rsid w:val="00B11E87"/>
    <w:rsid w:val="00B30EEC"/>
    <w:rsid w:val="00B369FC"/>
    <w:rsid w:val="00B57CEA"/>
    <w:rsid w:val="00B61AE4"/>
    <w:rsid w:val="00B633A8"/>
    <w:rsid w:val="00B6427A"/>
    <w:rsid w:val="00B65752"/>
    <w:rsid w:val="00B77CD5"/>
    <w:rsid w:val="00B80386"/>
    <w:rsid w:val="00B93CBB"/>
    <w:rsid w:val="00BA0077"/>
    <w:rsid w:val="00BA0557"/>
    <w:rsid w:val="00BA1513"/>
    <w:rsid w:val="00BB4142"/>
    <w:rsid w:val="00BC0CF8"/>
    <w:rsid w:val="00BC0F35"/>
    <w:rsid w:val="00BC1A84"/>
    <w:rsid w:val="00BD0861"/>
    <w:rsid w:val="00BE08E5"/>
    <w:rsid w:val="00BF1313"/>
    <w:rsid w:val="00BF5021"/>
    <w:rsid w:val="00C14625"/>
    <w:rsid w:val="00C1749E"/>
    <w:rsid w:val="00C373FC"/>
    <w:rsid w:val="00C425E4"/>
    <w:rsid w:val="00C4379F"/>
    <w:rsid w:val="00C5073D"/>
    <w:rsid w:val="00C61987"/>
    <w:rsid w:val="00C64CA3"/>
    <w:rsid w:val="00C761B6"/>
    <w:rsid w:val="00C849B6"/>
    <w:rsid w:val="00CB2D84"/>
    <w:rsid w:val="00CB50AF"/>
    <w:rsid w:val="00CC11FA"/>
    <w:rsid w:val="00CC69C8"/>
    <w:rsid w:val="00CD5E89"/>
    <w:rsid w:val="00CD6148"/>
    <w:rsid w:val="00CF25C3"/>
    <w:rsid w:val="00D13CBC"/>
    <w:rsid w:val="00D16E38"/>
    <w:rsid w:val="00D24CC4"/>
    <w:rsid w:val="00D31438"/>
    <w:rsid w:val="00D6113F"/>
    <w:rsid w:val="00D611FD"/>
    <w:rsid w:val="00D873D3"/>
    <w:rsid w:val="00D91D32"/>
    <w:rsid w:val="00D96259"/>
    <w:rsid w:val="00D965B8"/>
    <w:rsid w:val="00DB65BF"/>
    <w:rsid w:val="00DB703F"/>
    <w:rsid w:val="00DC22FF"/>
    <w:rsid w:val="00DC4AB9"/>
    <w:rsid w:val="00DD6234"/>
    <w:rsid w:val="00DE0858"/>
    <w:rsid w:val="00DF4D32"/>
    <w:rsid w:val="00E21904"/>
    <w:rsid w:val="00E23D9E"/>
    <w:rsid w:val="00E522FE"/>
    <w:rsid w:val="00E831FD"/>
    <w:rsid w:val="00E926FB"/>
    <w:rsid w:val="00EB3523"/>
    <w:rsid w:val="00EC6D8D"/>
    <w:rsid w:val="00ED5C5B"/>
    <w:rsid w:val="00EE785F"/>
    <w:rsid w:val="00EF41B1"/>
    <w:rsid w:val="00EF75AB"/>
    <w:rsid w:val="00F067C5"/>
    <w:rsid w:val="00F15D8A"/>
    <w:rsid w:val="00F241B8"/>
    <w:rsid w:val="00F26CEA"/>
    <w:rsid w:val="00F31266"/>
    <w:rsid w:val="00F335E9"/>
    <w:rsid w:val="00F34BA4"/>
    <w:rsid w:val="00F474A5"/>
    <w:rsid w:val="00F61CB3"/>
    <w:rsid w:val="00F630A1"/>
    <w:rsid w:val="00F637C2"/>
    <w:rsid w:val="00F709DB"/>
    <w:rsid w:val="00F85B60"/>
    <w:rsid w:val="00F91EE2"/>
    <w:rsid w:val="00FA5EC2"/>
    <w:rsid w:val="00FA75D1"/>
    <w:rsid w:val="00FC0125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D0B4A3-9B9B-41C7-A76D-E2ED6389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1B1"/>
    <w:pPr>
      <w:spacing w:after="0" w:line="276" w:lineRule="auto"/>
      <w:jc w:val="both"/>
    </w:pPr>
    <w:rPr>
      <w:rFonts w:ascii="Times New Roman" w:eastAsia="Batang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516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"/>
    <w:basedOn w:val="a"/>
    <w:link w:val="a4"/>
    <w:uiPriority w:val="99"/>
    <w:rsid w:val="00516445"/>
    <w:pPr>
      <w:spacing w:line="240" w:lineRule="auto"/>
      <w:jc w:val="left"/>
    </w:pPr>
    <w:rPr>
      <w:rFonts w:eastAsia="Times New Roman"/>
      <w:sz w:val="20"/>
      <w:szCs w:val="20"/>
      <w:lang w:val="x-none" w:eastAsia="x-none"/>
    </w:rPr>
  </w:style>
  <w:style w:type="character" w:customStyle="1" w:styleId="a4">
    <w:name w:val="Текст под линия Знак"/>
    <w:aliases w:val="Podrozdział Знак"/>
    <w:basedOn w:val="a0"/>
    <w:link w:val="a3"/>
    <w:uiPriority w:val="99"/>
    <w:rsid w:val="0051644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5">
    <w:name w:val="footnote reference"/>
    <w:aliases w:val="Footnote"/>
    <w:uiPriority w:val="99"/>
    <w:rsid w:val="00516445"/>
    <w:rPr>
      <w:vertAlign w:val="superscript"/>
    </w:rPr>
  </w:style>
  <w:style w:type="character" w:customStyle="1" w:styleId="DeltaViewInsertion">
    <w:name w:val="DeltaView Insertion"/>
    <w:rsid w:val="00516445"/>
    <w:rPr>
      <w:b/>
      <w:i/>
      <w:spacing w:val="0"/>
      <w:lang w:val="bg-BG" w:eastAsia="bg-BG"/>
    </w:rPr>
  </w:style>
  <w:style w:type="paragraph" w:customStyle="1" w:styleId="Tiret0">
    <w:name w:val="Tiret 0"/>
    <w:basedOn w:val="a"/>
    <w:rsid w:val="00516445"/>
    <w:pPr>
      <w:numPr>
        <w:numId w:val="1"/>
      </w:numPr>
      <w:spacing w:before="120" w:after="120" w:line="240" w:lineRule="auto"/>
    </w:pPr>
    <w:rPr>
      <w:rFonts w:eastAsia="Calibri"/>
      <w:szCs w:val="22"/>
      <w:lang w:val="bg-BG" w:eastAsia="bg-BG"/>
    </w:rPr>
  </w:style>
  <w:style w:type="paragraph" w:customStyle="1" w:styleId="Tiret1">
    <w:name w:val="Tiret 1"/>
    <w:basedOn w:val="a"/>
    <w:rsid w:val="00516445"/>
    <w:pPr>
      <w:numPr>
        <w:numId w:val="2"/>
      </w:numPr>
      <w:spacing w:before="120" w:after="120" w:line="240" w:lineRule="auto"/>
    </w:pPr>
    <w:rPr>
      <w:rFonts w:eastAsia="Calibri"/>
      <w:szCs w:val="22"/>
      <w:lang w:val="bg-BG" w:eastAsia="bg-BG"/>
    </w:rPr>
  </w:style>
  <w:style w:type="paragraph" w:customStyle="1" w:styleId="NumPar1">
    <w:name w:val="NumPar 1"/>
    <w:basedOn w:val="a"/>
    <w:next w:val="a"/>
    <w:rsid w:val="00516445"/>
    <w:pPr>
      <w:numPr>
        <w:numId w:val="5"/>
      </w:numPr>
      <w:spacing w:before="120" w:after="120" w:line="240" w:lineRule="auto"/>
    </w:pPr>
    <w:rPr>
      <w:rFonts w:eastAsia="Calibri"/>
      <w:szCs w:val="22"/>
      <w:lang w:val="bg-BG" w:eastAsia="bg-BG"/>
    </w:rPr>
  </w:style>
  <w:style w:type="paragraph" w:customStyle="1" w:styleId="NumPar2">
    <w:name w:val="NumPar 2"/>
    <w:basedOn w:val="a"/>
    <w:next w:val="a"/>
    <w:rsid w:val="00516445"/>
    <w:pPr>
      <w:numPr>
        <w:ilvl w:val="1"/>
        <w:numId w:val="5"/>
      </w:numPr>
      <w:spacing w:before="120" w:after="120" w:line="240" w:lineRule="auto"/>
    </w:pPr>
    <w:rPr>
      <w:rFonts w:eastAsia="Calibri"/>
      <w:szCs w:val="22"/>
      <w:lang w:val="bg-BG" w:eastAsia="bg-BG"/>
    </w:rPr>
  </w:style>
  <w:style w:type="paragraph" w:customStyle="1" w:styleId="NumPar3">
    <w:name w:val="NumPar 3"/>
    <w:basedOn w:val="a"/>
    <w:next w:val="a"/>
    <w:rsid w:val="00516445"/>
    <w:pPr>
      <w:numPr>
        <w:ilvl w:val="2"/>
        <w:numId w:val="5"/>
      </w:numPr>
      <w:spacing w:before="120" w:after="120" w:line="240" w:lineRule="auto"/>
    </w:pPr>
    <w:rPr>
      <w:rFonts w:eastAsia="Calibri"/>
      <w:szCs w:val="22"/>
      <w:lang w:val="bg-BG" w:eastAsia="bg-BG"/>
    </w:rPr>
  </w:style>
  <w:style w:type="paragraph" w:customStyle="1" w:styleId="NumPar4">
    <w:name w:val="NumPar 4"/>
    <w:basedOn w:val="a"/>
    <w:next w:val="a"/>
    <w:rsid w:val="00516445"/>
    <w:pPr>
      <w:numPr>
        <w:ilvl w:val="3"/>
        <w:numId w:val="5"/>
      </w:numPr>
      <w:spacing w:before="120" w:after="120" w:line="240" w:lineRule="auto"/>
    </w:pPr>
    <w:rPr>
      <w:rFonts w:eastAsia="Calibri"/>
      <w:szCs w:val="22"/>
      <w:lang w:val="bg-BG" w:eastAsia="bg-BG"/>
    </w:rPr>
  </w:style>
  <w:style w:type="paragraph" w:customStyle="1" w:styleId="NormalBold">
    <w:name w:val="NormalBold"/>
    <w:basedOn w:val="a"/>
    <w:link w:val="NormalBoldChar"/>
    <w:rsid w:val="00516445"/>
    <w:pPr>
      <w:widowControl w:val="0"/>
      <w:spacing w:line="240" w:lineRule="auto"/>
      <w:jc w:val="left"/>
    </w:pPr>
    <w:rPr>
      <w:rFonts w:eastAsia="Times New Roman"/>
      <w:b/>
      <w:szCs w:val="22"/>
      <w:lang w:val="bg-BG" w:eastAsia="bg-BG"/>
    </w:rPr>
  </w:style>
  <w:style w:type="character" w:customStyle="1" w:styleId="NormalBoldChar">
    <w:name w:val="NormalBold Char"/>
    <w:link w:val="NormalBold"/>
    <w:locked/>
    <w:rsid w:val="00516445"/>
    <w:rPr>
      <w:rFonts w:ascii="Times New Roman" w:eastAsia="Times New Roman" w:hAnsi="Times New Roman" w:cs="Times New Roman"/>
      <w:b/>
      <w:sz w:val="24"/>
      <w:lang w:eastAsia="bg-BG"/>
    </w:rPr>
  </w:style>
  <w:style w:type="paragraph" w:customStyle="1" w:styleId="Text1">
    <w:name w:val="Text 1"/>
    <w:basedOn w:val="a"/>
    <w:rsid w:val="00516445"/>
    <w:pPr>
      <w:spacing w:before="120" w:after="120" w:line="240" w:lineRule="auto"/>
      <w:ind w:left="850"/>
    </w:pPr>
    <w:rPr>
      <w:rFonts w:eastAsia="Calibri"/>
      <w:szCs w:val="22"/>
      <w:lang w:val="bg-BG" w:eastAsia="bg-BG"/>
    </w:rPr>
  </w:style>
  <w:style w:type="paragraph" w:customStyle="1" w:styleId="NormalLeft">
    <w:name w:val="Normal Left"/>
    <w:basedOn w:val="a"/>
    <w:rsid w:val="00516445"/>
    <w:pPr>
      <w:spacing w:before="120" w:after="120" w:line="240" w:lineRule="auto"/>
      <w:jc w:val="left"/>
    </w:pPr>
    <w:rPr>
      <w:rFonts w:eastAsia="Calibri"/>
      <w:szCs w:val="22"/>
      <w:lang w:val="bg-BG" w:eastAsia="bg-BG"/>
    </w:rPr>
  </w:style>
  <w:style w:type="paragraph" w:customStyle="1" w:styleId="ChapterTitle">
    <w:name w:val="ChapterTitle"/>
    <w:basedOn w:val="a"/>
    <w:next w:val="a"/>
    <w:rsid w:val="00516445"/>
    <w:pPr>
      <w:keepNext/>
      <w:spacing w:before="120" w:after="360" w:line="240" w:lineRule="auto"/>
      <w:jc w:val="center"/>
    </w:pPr>
    <w:rPr>
      <w:rFonts w:eastAsia="Calibri"/>
      <w:b/>
      <w:sz w:val="32"/>
      <w:szCs w:val="22"/>
      <w:lang w:val="bg-BG" w:eastAsia="bg-BG"/>
    </w:rPr>
  </w:style>
  <w:style w:type="paragraph" w:customStyle="1" w:styleId="SectionTitle">
    <w:name w:val="SectionTitle"/>
    <w:basedOn w:val="a"/>
    <w:next w:val="1"/>
    <w:rsid w:val="00516445"/>
    <w:pPr>
      <w:keepNext/>
      <w:spacing w:before="120" w:after="360" w:line="240" w:lineRule="auto"/>
      <w:jc w:val="center"/>
    </w:pPr>
    <w:rPr>
      <w:rFonts w:eastAsia="Calibri"/>
      <w:b/>
      <w:smallCaps/>
      <w:sz w:val="28"/>
      <w:szCs w:val="22"/>
      <w:lang w:val="bg-BG" w:eastAsia="bg-BG"/>
    </w:rPr>
  </w:style>
  <w:style w:type="paragraph" w:customStyle="1" w:styleId="Annexetitre">
    <w:name w:val="Annexe titre"/>
    <w:basedOn w:val="a"/>
    <w:next w:val="a"/>
    <w:rsid w:val="00516445"/>
    <w:pPr>
      <w:spacing w:before="120" w:after="120" w:line="240" w:lineRule="auto"/>
      <w:jc w:val="center"/>
    </w:pPr>
    <w:rPr>
      <w:rFonts w:eastAsia="Calibri"/>
      <w:b/>
      <w:szCs w:val="22"/>
      <w:u w:val="single"/>
      <w:lang w:val="bg-BG" w:eastAsia="bg-BG"/>
    </w:rPr>
  </w:style>
  <w:style w:type="character" w:customStyle="1" w:styleId="10">
    <w:name w:val="Заглавие 1 Знак"/>
    <w:basedOn w:val="a0"/>
    <w:link w:val="1"/>
    <w:uiPriority w:val="9"/>
    <w:rsid w:val="005164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6">
    <w:name w:val="List Paragraph"/>
    <w:basedOn w:val="a"/>
    <w:link w:val="a7"/>
    <w:uiPriority w:val="34"/>
    <w:qFormat/>
    <w:rsid w:val="00F709DB"/>
    <w:pPr>
      <w:spacing w:line="240" w:lineRule="auto"/>
      <w:ind w:left="708"/>
      <w:jc w:val="left"/>
    </w:pPr>
    <w:rPr>
      <w:rFonts w:eastAsia="Times New Roman"/>
      <w:lang w:eastAsia="x-none"/>
    </w:rPr>
  </w:style>
  <w:style w:type="character" w:customStyle="1" w:styleId="a7">
    <w:name w:val="Списък на абзаци Знак"/>
    <w:link w:val="a6"/>
    <w:uiPriority w:val="34"/>
    <w:locked/>
    <w:rsid w:val="00F709DB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a8">
    <w:name w:val="Balloon Text"/>
    <w:basedOn w:val="a"/>
    <w:link w:val="a9"/>
    <w:uiPriority w:val="99"/>
    <w:semiHidden/>
    <w:unhideWhenUsed/>
    <w:rsid w:val="00A522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A522BD"/>
    <w:rPr>
      <w:rFonts w:ascii="Segoe UI" w:eastAsia="Batang" w:hAnsi="Segoe UI" w:cs="Segoe UI"/>
      <w:sz w:val="18"/>
      <w:szCs w:val="18"/>
      <w:lang w:val="en-GB"/>
    </w:rPr>
  </w:style>
  <w:style w:type="paragraph" w:styleId="aa">
    <w:name w:val="header"/>
    <w:basedOn w:val="a"/>
    <w:link w:val="ab"/>
    <w:uiPriority w:val="99"/>
    <w:unhideWhenUsed/>
    <w:rsid w:val="00A75254"/>
    <w:pPr>
      <w:tabs>
        <w:tab w:val="center" w:pos="4536"/>
        <w:tab w:val="right" w:pos="9072"/>
      </w:tabs>
      <w:spacing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A75254"/>
    <w:rPr>
      <w:rFonts w:ascii="Times New Roman" w:eastAsia="Batang" w:hAnsi="Times New Roman" w:cs="Times New Roman"/>
      <w:sz w:val="24"/>
      <w:szCs w:val="24"/>
      <w:lang w:val="en-GB"/>
    </w:rPr>
  </w:style>
  <w:style w:type="paragraph" w:styleId="ac">
    <w:name w:val="footer"/>
    <w:basedOn w:val="a"/>
    <w:link w:val="ad"/>
    <w:uiPriority w:val="99"/>
    <w:unhideWhenUsed/>
    <w:rsid w:val="00A75254"/>
    <w:pPr>
      <w:tabs>
        <w:tab w:val="center" w:pos="4536"/>
        <w:tab w:val="right" w:pos="9072"/>
      </w:tabs>
      <w:spacing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A75254"/>
    <w:rPr>
      <w:rFonts w:ascii="Times New Roman" w:eastAsia="Batang" w:hAnsi="Times New Roman" w:cs="Times New Roman"/>
      <w:sz w:val="24"/>
      <w:szCs w:val="24"/>
      <w:lang w:val="en-GB"/>
    </w:rPr>
  </w:style>
  <w:style w:type="paragraph" w:styleId="ae">
    <w:name w:val="No Spacing"/>
    <w:uiPriority w:val="1"/>
    <w:qFormat/>
    <w:rsid w:val="005A4999"/>
    <w:pPr>
      <w:spacing w:after="0" w:line="240" w:lineRule="auto"/>
    </w:pPr>
  </w:style>
  <w:style w:type="table" w:styleId="af">
    <w:name w:val="Table Grid"/>
    <w:basedOn w:val="a1"/>
    <w:uiPriority w:val="39"/>
    <w:rsid w:val="001A3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3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B4036-6AD8-40A8-A2F6-9B41F0879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998</Words>
  <Characters>5693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Vyara Hranova</dc:creator>
  <cp:lastModifiedBy>Nadezhda Kaynakchieva</cp:lastModifiedBy>
  <cp:revision>3</cp:revision>
  <cp:lastPrinted>2017-01-16T10:17:00Z</cp:lastPrinted>
  <dcterms:created xsi:type="dcterms:W3CDTF">2018-05-21T16:17:00Z</dcterms:created>
  <dcterms:modified xsi:type="dcterms:W3CDTF">2018-05-22T07:34:00Z</dcterms:modified>
</cp:coreProperties>
</file>